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B7" w:rsidRPr="00D5326A" w:rsidRDefault="00C476C6" w:rsidP="00095CBD">
      <w:pPr>
        <w:jc w:val="center"/>
        <w:rPr>
          <w:rFonts w:ascii="Century Gothic" w:hAnsi="Century Gothic"/>
          <w:b/>
          <w:sz w:val="32"/>
        </w:rPr>
      </w:pPr>
      <w:r w:rsidRPr="00D5326A">
        <w:rPr>
          <w:rFonts w:ascii="Century Gothic" w:hAnsi="Century Gothic"/>
          <w:b/>
          <w:sz w:val="32"/>
        </w:rPr>
        <w:t>Inklusion und Verkehrserziehung</w:t>
      </w:r>
      <w:r w:rsidRPr="00D5326A">
        <w:rPr>
          <w:rFonts w:ascii="Century Gothic" w:hAnsi="Century Gothic"/>
          <w:b/>
          <w:sz w:val="32"/>
        </w:rPr>
        <w:br/>
        <w:t>–</w:t>
      </w:r>
      <w:r w:rsidRPr="00D5326A">
        <w:rPr>
          <w:rFonts w:ascii="Century Gothic" w:hAnsi="Century Gothic"/>
          <w:b/>
          <w:sz w:val="32"/>
        </w:rPr>
        <w:br/>
        <w:t>Überblick und Anregungen</w:t>
      </w:r>
    </w:p>
    <w:p w:rsidR="00C476C6" w:rsidRDefault="00C476C6" w:rsidP="00095CBD">
      <w:pPr>
        <w:rPr>
          <w:rFonts w:ascii="Century Gothic" w:hAnsi="Century Gothic"/>
          <w:sz w:val="24"/>
        </w:rPr>
      </w:pPr>
    </w:p>
    <w:p w:rsidR="0079270E" w:rsidRDefault="0079270E" w:rsidP="00095CBD">
      <w:pPr>
        <w:rPr>
          <w:rFonts w:ascii="Century Gothic" w:hAnsi="Century Gothic"/>
          <w:sz w:val="24"/>
        </w:rPr>
      </w:pPr>
    </w:p>
    <w:p w:rsidR="0079270E" w:rsidRPr="0079270E" w:rsidRDefault="0079270E" w:rsidP="0079270E">
      <w:pPr>
        <w:jc w:val="center"/>
        <w:rPr>
          <w:rFonts w:ascii="Century Gothic" w:hAnsi="Century Gothic"/>
          <w:b/>
          <w:i/>
          <w:sz w:val="28"/>
          <w:szCs w:val="32"/>
        </w:rPr>
      </w:pPr>
      <w:r w:rsidRPr="0079270E">
        <w:rPr>
          <w:rFonts w:ascii="Century Gothic" w:hAnsi="Century Gothic"/>
          <w:b/>
          <w:i/>
          <w:sz w:val="28"/>
          <w:szCs w:val="32"/>
        </w:rPr>
        <w:t>„Wer an der Gesellschaft teilhaben soll, muss mobil sein.“</w:t>
      </w:r>
    </w:p>
    <w:p w:rsidR="0079270E" w:rsidRDefault="0079270E" w:rsidP="00095CBD">
      <w:pPr>
        <w:rPr>
          <w:rFonts w:ascii="Century Gothic" w:hAnsi="Century Gothic"/>
          <w:sz w:val="24"/>
        </w:rPr>
      </w:pPr>
    </w:p>
    <w:p w:rsidR="0079270E" w:rsidRPr="00D5326A" w:rsidRDefault="0079270E" w:rsidP="00095CBD">
      <w:pPr>
        <w:rPr>
          <w:rFonts w:ascii="Century Gothic" w:hAnsi="Century Gothic"/>
          <w:sz w:val="24"/>
        </w:rPr>
      </w:pPr>
    </w:p>
    <w:p w:rsidR="00C476C6" w:rsidRPr="00EE2E49" w:rsidRDefault="0079270E" w:rsidP="00095CBD">
      <w:pPr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Recht auf</w:t>
      </w:r>
      <w:r w:rsidR="00C476C6" w:rsidRPr="00EE2E49">
        <w:rPr>
          <w:rFonts w:ascii="Century Gothic" w:hAnsi="Century Gothic"/>
          <w:b/>
          <w:sz w:val="28"/>
          <w:u w:val="single"/>
        </w:rPr>
        <w:t xml:space="preserve"> Inklusion</w:t>
      </w:r>
    </w:p>
    <w:p w:rsidR="00D46B54" w:rsidRPr="00EE2E49" w:rsidRDefault="00D46B54" w:rsidP="00095CBD">
      <w:pPr>
        <w:rPr>
          <w:rFonts w:ascii="Century Gothic" w:hAnsi="Century Gothic"/>
          <w:sz w:val="32"/>
        </w:rPr>
      </w:pPr>
    </w:p>
    <w:p w:rsidR="00D46B54" w:rsidRPr="00D5326A" w:rsidRDefault="00216A48" w:rsidP="00095CBD">
      <w:pPr>
        <w:jc w:val="center"/>
        <w:rPr>
          <w:rStyle w:val="Hyperlink"/>
          <w:rFonts w:ascii="Century Gothic" w:hAnsi="Century Gothic"/>
          <w:sz w:val="28"/>
        </w:rPr>
      </w:pPr>
      <w:r w:rsidRPr="00D5326A">
        <w:rPr>
          <w:rFonts w:ascii="Century Gothic" w:hAnsi="Century Gothic"/>
          <w:sz w:val="28"/>
        </w:rPr>
        <w:fldChar w:fldCharType="begin"/>
      </w:r>
      <w:r w:rsidRPr="00D5326A">
        <w:rPr>
          <w:rFonts w:ascii="Century Gothic" w:hAnsi="Century Gothic"/>
          <w:sz w:val="28"/>
        </w:rPr>
        <w:instrText xml:space="preserve"> HYPERLINK "https://www.institut-fuer-menschenrechte.de/fileadmin/Redaktion/PDF/DB_Menschenrechtsschutz/CRPD/CRPD_Konvention_und_Fakultativprotokoll.pdf" </w:instrText>
      </w:r>
      <w:r w:rsidRPr="00D5326A">
        <w:rPr>
          <w:rFonts w:ascii="Century Gothic" w:hAnsi="Century Gothic"/>
          <w:sz w:val="28"/>
        </w:rPr>
        <w:fldChar w:fldCharType="separate"/>
      </w:r>
      <w:r w:rsidR="00C476C6" w:rsidRPr="00D5326A">
        <w:rPr>
          <w:rStyle w:val="Hyperlink"/>
          <w:rFonts w:ascii="Century Gothic" w:hAnsi="Century Gothic"/>
          <w:sz w:val="28"/>
        </w:rPr>
        <w:t>UN-Behindertenrechtskonvention</w:t>
      </w:r>
    </w:p>
    <w:p w:rsidR="009F7EC2" w:rsidRPr="0079270E" w:rsidRDefault="00216A48" w:rsidP="00095CBD">
      <w:pPr>
        <w:rPr>
          <w:rFonts w:ascii="Century Gothic" w:hAnsi="Century Gothic"/>
          <w:b/>
          <w:sz w:val="28"/>
          <w:szCs w:val="32"/>
        </w:rPr>
      </w:pPr>
      <w:r w:rsidRPr="00D5326A">
        <w:rPr>
          <w:rFonts w:ascii="Century Gothic" w:hAnsi="Century Gothic"/>
          <w:sz w:val="28"/>
        </w:rPr>
        <w:fldChar w:fldCharType="end"/>
      </w:r>
    </w:p>
    <w:p w:rsidR="00102368" w:rsidRPr="00EE2E49" w:rsidRDefault="005850E6" w:rsidP="00D5326A">
      <w:pPr>
        <w:rPr>
          <w:rFonts w:ascii="Century Gothic" w:hAnsi="Century Gothic" w:cs="Arial"/>
          <w:b/>
          <w:sz w:val="28"/>
          <w:szCs w:val="28"/>
          <w:u w:val="single"/>
        </w:rPr>
      </w:pPr>
      <w:hyperlink r:id="rId6" w:history="1">
        <w:r w:rsidR="00303337" w:rsidRPr="00EE2E49">
          <w:rPr>
            <w:rStyle w:val="Hyperlink"/>
            <w:rFonts w:ascii="Century Gothic" w:hAnsi="Century Gothic" w:cs="Arial"/>
            <w:b/>
            <w:sz w:val="28"/>
            <w:szCs w:val="28"/>
          </w:rPr>
          <w:t>Index für Inklusion</w:t>
        </w:r>
      </w:hyperlink>
    </w:p>
    <w:p w:rsidR="0079270E" w:rsidRPr="00D5326A" w:rsidRDefault="0079270E" w:rsidP="0079270E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Der </w:t>
      </w:r>
      <w:r w:rsidRPr="00D5326A">
        <w:rPr>
          <w:rFonts w:ascii="Century Gothic" w:hAnsi="Century Gothic" w:cs="Arial"/>
          <w:sz w:val="24"/>
          <w:szCs w:val="24"/>
        </w:rPr>
        <w:t xml:space="preserve">Index </w:t>
      </w:r>
      <w:r w:rsidR="00DB6A52">
        <w:rPr>
          <w:rFonts w:ascii="Century Gothic" w:hAnsi="Century Gothic" w:cs="Arial"/>
          <w:sz w:val="24"/>
          <w:szCs w:val="24"/>
        </w:rPr>
        <w:t xml:space="preserve">bietet </w:t>
      </w:r>
      <w:r>
        <w:rPr>
          <w:rFonts w:ascii="Century Gothic" w:hAnsi="Century Gothic" w:cs="Arial"/>
          <w:sz w:val="24"/>
          <w:szCs w:val="24"/>
        </w:rPr>
        <w:t xml:space="preserve">Vorschläge </w:t>
      </w:r>
      <w:r w:rsidR="00DB6A52">
        <w:rPr>
          <w:rFonts w:ascii="Century Gothic" w:hAnsi="Century Gothic" w:cs="Arial"/>
          <w:sz w:val="24"/>
          <w:szCs w:val="24"/>
        </w:rPr>
        <w:t>inklusive Strukturen zu etablieren</w:t>
      </w:r>
      <w:r>
        <w:rPr>
          <w:rFonts w:ascii="Century Gothic" w:hAnsi="Century Gothic" w:cs="Arial"/>
          <w:sz w:val="24"/>
          <w:szCs w:val="24"/>
        </w:rPr>
        <w:t>.</w:t>
      </w:r>
    </w:p>
    <w:p w:rsidR="00186222" w:rsidRPr="00EE2E49" w:rsidRDefault="00EE2E49" w:rsidP="00095CBD">
      <w:pPr>
        <w:rPr>
          <w:rFonts w:ascii="Century Gothic" w:hAnsi="Century Gothic" w:cs="Arial"/>
          <w:sz w:val="28"/>
          <w:shd w:val="clear" w:color="auto" w:fill="E6F703"/>
        </w:rPr>
      </w:pPr>
      <w:r w:rsidRPr="00EE2E49">
        <w:rPr>
          <w:rFonts w:ascii="Century Gothic" w:hAnsi="Century Gothic" w:cs="Arial"/>
          <w:noProof/>
          <w:sz w:val="28"/>
          <w:shd w:val="clear" w:color="auto" w:fill="E6F703"/>
          <w:lang w:eastAsia="de-DE"/>
        </w:rPr>
        <w:drawing>
          <wp:inline distT="0" distB="0" distL="0" distR="0">
            <wp:extent cx="5760240" cy="2702058"/>
            <wp:effectExtent l="0" t="0" r="0" b="3175"/>
            <wp:docPr id="1" name="Grafik 1" descr="C:\Users\Teilnehmer\Desktop\Index für Inklu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ilnehmer\Desktop\Index für Inklusio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/>
                    <a:stretch/>
                  </pic:blipFill>
                  <pic:spPr bwMode="auto">
                    <a:xfrm>
                      <a:off x="0" y="0"/>
                      <a:ext cx="5760720" cy="270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2E49" w:rsidRPr="00D5326A" w:rsidRDefault="00EE2E49">
      <w:pPr>
        <w:rPr>
          <w:rFonts w:ascii="Century Gothic" w:hAnsi="Century Gothic"/>
          <w:b/>
          <w:sz w:val="24"/>
          <w:szCs w:val="24"/>
          <w:u w:val="single"/>
        </w:rPr>
      </w:pPr>
      <w:r w:rsidRPr="00D5326A">
        <w:rPr>
          <w:rFonts w:ascii="Century Gothic" w:hAnsi="Century Gothic"/>
          <w:b/>
          <w:sz w:val="24"/>
          <w:szCs w:val="24"/>
          <w:u w:val="single"/>
        </w:rPr>
        <w:br w:type="page"/>
      </w:r>
    </w:p>
    <w:p w:rsidR="002562E7" w:rsidRPr="00EE2E49" w:rsidRDefault="00C476C6" w:rsidP="00095CBD">
      <w:pPr>
        <w:rPr>
          <w:rFonts w:ascii="Century Gothic" w:hAnsi="Century Gothic"/>
          <w:b/>
          <w:sz w:val="28"/>
          <w:u w:val="single"/>
        </w:rPr>
      </w:pPr>
      <w:r w:rsidRPr="00EE2E49">
        <w:rPr>
          <w:rFonts w:ascii="Century Gothic" w:hAnsi="Century Gothic"/>
          <w:b/>
          <w:sz w:val="28"/>
          <w:u w:val="single"/>
        </w:rPr>
        <w:lastRenderedPageBreak/>
        <w:t>Realisierung im Schulalltag</w:t>
      </w:r>
    </w:p>
    <w:p w:rsidR="007E4657" w:rsidRPr="00EE2E49" w:rsidRDefault="00C476C6" w:rsidP="00EE2E49">
      <w:pPr>
        <w:rPr>
          <w:rFonts w:ascii="Century Gothic" w:hAnsi="Century Gothic"/>
          <w:b/>
        </w:rPr>
      </w:pPr>
      <w:r w:rsidRPr="00EE2E49">
        <w:rPr>
          <w:rFonts w:ascii="Century Gothic" w:hAnsi="Century Gothic"/>
          <w:b/>
        </w:rPr>
        <w:t>D</w:t>
      </w:r>
      <w:r w:rsidR="00B91A2F" w:rsidRPr="00EE2E49">
        <w:rPr>
          <w:rFonts w:ascii="Century Gothic" w:hAnsi="Century Gothic"/>
          <w:b/>
        </w:rPr>
        <w:t>ie</w:t>
      </w:r>
      <w:r w:rsidRPr="00EE2E49">
        <w:rPr>
          <w:rFonts w:ascii="Century Gothic" w:hAnsi="Century Gothic"/>
          <w:b/>
        </w:rPr>
        <w:t xml:space="preserve"> Schull</w:t>
      </w:r>
      <w:r w:rsidR="009C5973" w:rsidRPr="00EE2E49">
        <w:rPr>
          <w:rFonts w:ascii="Century Gothic" w:hAnsi="Century Gothic"/>
          <w:b/>
        </w:rPr>
        <w:t>eitung</w:t>
      </w:r>
      <w:r w:rsidRPr="00EE2E49">
        <w:rPr>
          <w:rFonts w:ascii="Century Gothic" w:hAnsi="Century Gothic"/>
          <w:b/>
        </w:rPr>
        <w:t xml:space="preserve"> kann…</w:t>
      </w:r>
      <w:r w:rsidRPr="00EE2E49">
        <w:rPr>
          <w:rFonts w:ascii="Century Gothic" w:hAnsi="Century Gothic"/>
        </w:rPr>
        <w:br/>
        <w:t xml:space="preserve">• ein Klima der </w:t>
      </w:r>
      <w:r w:rsidRPr="00EE2E49">
        <w:rPr>
          <w:rFonts w:ascii="Century Gothic" w:hAnsi="Century Gothic"/>
          <w:b/>
          <w:bCs/>
        </w:rPr>
        <w:t xml:space="preserve">Wertschätzung </w:t>
      </w:r>
      <w:r w:rsidRPr="00EE2E49">
        <w:rPr>
          <w:rFonts w:ascii="Century Gothic" w:hAnsi="Century Gothic"/>
        </w:rPr>
        <w:t xml:space="preserve">schaffen, indem ein </w:t>
      </w:r>
      <w:r w:rsidRPr="00EE2E49">
        <w:rPr>
          <w:rFonts w:ascii="Century Gothic" w:hAnsi="Century Gothic"/>
          <w:b/>
          <w:bCs/>
        </w:rPr>
        <w:t xml:space="preserve">echtes Interesse am Kind </w:t>
      </w:r>
      <w:r w:rsidRPr="00EE2E49">
        <w:rPr>
          <w:rFonts w:ascii="Century Gothic" w:hAnsi="Century Gothic"/>
        </w:rPr>
        <w:t>gezeigt</w:t>
      </w:r>
      <w:r w:rsidR="007E4657" w:rsidRPr="00EE2E49">
        <w:rPr>
          <w:rFonts w:ascii="Century Gothic" w:hAnsi="Century Gothic"/>
        </w:rPr>
        <w:t xml:space="preserve"> </w:t>
      </w:r>
      <w:r w:rsidRPr="00EE2E49">
        <w:rPr>
          <w:rFonts w:ascii="Century Gothic" w:hAnsi="Century Gothic"/>
        </w:rPr>
        <w:t>wird</w:t>
      </w:r>
      <w:r w:rsidR="00B91A2F" w:rsidRPr="00EE2E49">
        <w:rPr>
          <w:rFonts w:ascii="Century Gothic" w:hAnsi="Century Gothic"/>
        </w:rPr>
        <w:t xml:space="preserve"> und</w:t>
      </w:r>
      <w:r w:rsidRPr="00EE2E49">
        <w:rPr>
          <w:rFonts w:ascii="Century Gothic" w:hAnsi="Century Gothic"/>
        </w:rPr>
        <w:t xml:space="preserve"> auch </w:t>
      </w:r>
      <w:r w:rsidR="00B91A2F" w:rsidRPr="00EE2E49">
        <w:rPr>
          <w:rFonts w:ascii="Century Gothic" w:hAnsi="Century Gothic"/>
        </w:rPr>
        <w:t>Schüler, Lehrer</w:t>
      </w:r>
      <w:r w:rsidRPr="00EE2E49">
        <w:rPr>
          <w:rFonts w:ascii="Century Gothic" w:hAnsi="Century Gothic"/>
        </w:rPr>
        <w:t>, Schulleitung und</w:t>
      </w:r>
      <w:r w:rsidR="007E4657" w:rsidRPr="00EE2E49">
        <w:rPr>
          <w:rFonts w:ascii="Century Gothic" w:hAnsi="Century Gothic"/>
        </w:rPr>
        <w:t xml:space="preserve"> </w:t>
      </w:r>
      <w:r w:rsidRPr="00EE2E49">
        <w:rPr>
          <w:rFonts w:ascii="Century Gothic" w:hAnsi="Century Gothic"/>
        </w:rPr>
        <w:t>Eltern</w:t>
      </w:r>
      <w:r w:rsidR="00B91A2F" w:rsidRPr="00EE2E49">
        <w:rPr>
          <w:rFonts w:ascii="Century Gothic" w:hAnsi="Century Gothic"/>
        </w:rPr>
        <w:t xml:space="preserve"> zusammen arbeiten</w:t>
      </w:r>
      <w:r w:rsidRPr="00EE2E49">
        <w:rPr>
          <w:rFonts w:ascii="Century Gothic" w:hAnsi="Century Gothic"/>
        </w:rPr>
        <w:t xml:space="preserve">. </w:t>
      </w:r>
      <w:r w:rsidR="00B91A2F" w:rsidRPr="00EE2E49">
        <w:rPr>
          <w:rFonts w:ascii="Century Gothic" w:hAnsi="Century Gothic"/>
        </w:rPr>
        <w:t>Z</w:t>
      </w:r>
      <w:r w:rsidRPr="00EE2E49">
        <w:rPr>
          <w:rFonts w:ascii="Century Gothic" w:hAnsi="Century Gothic"/>
        </w:rPr>
        <w:t>.B. durch</w:t>
      </w:r>
      <w:r w:rsidR="007E4657" w:rsidRPr="00EE2E49">
        <w:rPr>
          <w:rFonts w:ascii="Century Gothic" w:hAnsi="Century Gothic"/>
        </w:rPr>
        <w:t xml:space="preserve"> </w:t>
      </w:r>
      <w:r w:rsidRPr="00EE2E49">
        <w:rPr>
          <w:rFonts w:ascii="Century Gothic" w:hAnsi="Century Gothic"/>
        </w:rPr>
        <w:t>Schulfest</w:t>
      </w:r>
      <w:r w:rsidR="00B91A2F" w:rsidRPr="00EE2E49">
        <w:rPr>
          <w:rFonts w:ascii="Century Gothic" w:hAnsi="Century Gothic"/>
        </w:rPr>
        <w:t>e</w:t>
      </w:r>
      <w:r w:rsidRPr="00EE2E49">
        <w:rPr>
          <w:rFonts w:ascii="Century Gothic" w:hAnsi="Century Gothic"/>
        </w:rPr>
        <w:t>, Aktionstag</w:t>
      </w:r>
      <w:r w:rsidR="00B91A2F" w:rsidRPr="00EE2E49">
        <w:rPr>
          <w:rFonts w:ascii="Century Gothic" w:hAnsi="Century Gothic"/>
        </w:rPr>
        <w:t xml:space="preserve">e… </w:t>
      </w:r>
      <w:r w:rsidRPr="00EE2E49">
        <w:rPr>
          <w:rFonts w:ascii="Century Gothic" w:hAnsi="Century Gothic"/>
        </w:rPr>
        <w:br/>
        <w:t xml:space="preserve">• </w:t>
      </w:r>
      <w:r w:rsidR="00B91A2F" w:rsidRPr="00EE2E49">
        <w:rPr>
          <w:rFonts w:ascii="Century Gothic" w:hAnsi="Century Gothic"/>
        </w:rPr>
        <w:t>der</w:t>
      </w:r>
      <w:r w:rsidRPr="00EE2E49">
        <w:rPr>
          <w:rFonts w:ascii="Century Gothic" w:hAnsi="Century Gothic"/>
        </w:rPr>
        <w:t xml:space="preserve"> Klassenleit</w:t>
      </w:r>
      <w:r w:rsidR="00B91A2F" w:rsidRPr="00EE2E49">
        <w:rPr>
          <w:rFonts w:ascii="Century Gothic" w:hAnsi="Century Gothic"/>
        </w:rPr>
        <w:t>ung</w:t>
      </w:r>
      <w:r w:rsidRPr="00EE2E49">
        <w:rPr>
          <w:rFonts w:ascii="Century Gothic" w:hAnsi="Century Gothic"/>
        </w:rPr>
        <w:t xml:space="preserve"> </w:t>
      </w:r>
      <w:r w:rsidRPr="00EE2E49">
        <w:rPr>
          <w:rFonts w:ascii="Century Gothic" w:hAnsi="Century Gothic"/>
          <w:b/>
          <w:bCs/>
        </w:rPr>
        <w:t xml:space="preserve">Autonomie </w:t>
      </w:r>
      <w:r w:rsidRPr="00EE2E49">
        <w:rPr>
          <w:rFonts w:ascii="Century Gothic" w:hAnsi="Century Gothic"/>
        </w:rPr>
        <w:t>für Entscheidungen bzgl. der Art und Weise der Inklusion</w:t>
      </w:r>
      <w:r w:rsidR="007E4657" w:rsidRPr="00EE2E49">
        <w:rPr>
          <w:rFonts w:ascii="Century Gothic" w:hAnsi="Century Gothic"/>
        </w:rPr>
        <w:t xml:space="preserve"> </w:t>
      </w:r>
      <w:r w:rsidRPr="00EE2E49">
        <w:rPr>
          <w:rFonts w:ascii="Century Gothic" w:hAnsi="Century Gothic"/>
        </w:rPr>
        <w:t xml:space="preserve">zugestehen. </w:t>
      </w:r>
      <w:r w:rsidRPr="00EE2E49">
        <w:rPr>
          <w:rFonts w:ascii="Century Gothic" w:hAnsi="Century Gothic"/>
        </w:rPr>
        <w:br/>
        <w:t xml:space="preserve">• eine </w:t>
      </w:r>
      <w:r w:rsidRPr="00EE2E49">
        <w:rPr>
          <w:rFonts w:ascii="Century Gothic" w:hAnsi="Century Gothic"/>
          <w:b/>
          <w:bCs/>
        </w:rPr>
        <w:t xml:space="preserve">Kultur von Teamarbeit </w:t>
      </w:r>
      <w:r w:rsidRPr="00EE2E49">
        <w:rPr>
          <w:rFonts w:ascii="Century Gothic" w:hAnsi="Century Gothic"/>
        </w:rPr>
        <w:t>einführen bzw. positive Tendenzen stärken, um gemeinsam</w:t>
      </w:r>
      <w:r w:rsidR="007E4657" w:rsidRPr="00EE2E49">
        <w:rPr>
          <w:rFonts w:ascii="Century Gothic" w:hAnsi="Century Gothic"/>
        </w:rPr>
        <w:t xml:space="preserve"> </w:t>
      </w:r>
      <w:r w:rsidRPr="00EE2E49">
        <w:rPr>
          <w:rFonts w:ascii="Century Gothic" w:hAnsi="Century Gothic"/>
        </w:rPr>
        <w:t>am und für das (inklusive) Kind zu arbeiten.</w:t>
      </w:r>
      <w:r w:rsidRPr="00EE2E49">
        <w:rPr>
          <w:rFonts w:ascii="Century Gothic" w:hAnsi="Century Gothic"/>
        </w:rPr>
        <w:br/>
      </w:r>
    </w:p>
    <w:p w:rsidR="009945E5" w:rsidRPr="00EE2E49" w:rsidRDefault="009945E5" w:rsidP="00095CBD">
      <w:pPr>
        <w:shd w:val="clear" w:color="auto" w:fill="8EAADB" w:themeFill="accent5" w:themeFillTint="99"/>
        <w:jc w:val="center"/>
        <w:rPr>
          <w:rFonts w:ascii="Century Gothic" w:hAnsi="Century Gothic"/>
          <w:b/>
          <w:sz w:val="36"/>
        </w:rPr>
      </w:pPr>
      <w:r w:rsidRPr="00EE2E49">
        <w:rPr>
          <w:rFonts w:ascii="Century Gothic" w:hAnsi="Century Gothic"/>
          <w:b/>
          <w:sz w:val="36"/>
        </w:rPr>
        <w:t>Gespräche mit entsprechender Gesprächskultur</w:t>
      </w:r>
    </w:p>
    <w:p w:rsidR="00C476C6" w:rsidRPr="00EE2E49" w:rsidRDefault="00C476C6" w:rsidP="00095CBD">
      <w:pPr>
        <w:shd w:val="clear" w:color="auto" w:fill="FFFF00"/>
        <w:jc w:val="center"/>
        <w:rPr>
          <w:rFonts w:ascii="Century Gothic" w:hAnsi="Century Gothic"/>
          <w:b/>
        </w:rPr>
      </w:pPr>
      <w:r w:rsidRPr="00EE2E49">
        <w:rPr>
          <w:rFonts w:ascii="Century Gothic" w:hAnsi="Century Gothic"/>
        </w:rPr>
        <w:br/>
      </w:r>
      <w:r w:rsidRPr="00EE2E49">
        <w:rPr>
          <w:rFonts w:ascii="Century Gothic" w:hAnsi="Century Gothic"/>
          <w:b/>
          <w:sz w:val="24"/>
          <w:shd w:val="clear" w:color="auto" w:fill="FFFF00"/>
        </w:rPr>
        <w:t>Interesse</w:t>
      </w:r>
      <w:r w:rsidR="007E4657" w:rsidRPr="00EE2E49">
        <w:rPr>
          <w:rFonts w:ascii="Century Gothic" w:hAnsi="Century Gothic"/>
          <w:b/>
          <w:sz w:val="24"/>
          <w:shd w:val="clear" w:color="auto" w:fill="FFFF00"/>
        </w:rPr>
        <w:t xml:space="preserve"> </w:t>
      </w:r>
      <w:r w:rsidRPr="00EE2E49">
        <w:rPr>
          <w:rFonts w:ascii="Century Gothic" w:hAnsi="Century Gothic"/>
          <w:b/>
          <w:sz w:val="24"/>
          <w:shd w:val="clear" w:color="auto" w:fill="FFFF00"/>
        </w:rPr>
        <w:t>am</w:t>
      </w:r>
      <w:r w:rsidR="007E4657" w:rsidRPr="00EE2E49">
        <w:rPr>
          <w:rFonts w:ascii="Century Gothic" w:hAnsi="Century Gothic"/>
          <w:b/>
          <w:sz w:val="24"/>
          <w:shd w:val="clear" w:color="auto" w:fill="FFFF00"/>
        </w:rPr>
        <w:t xml:space="preserve"> </w:t>
      </w:r>
      <w:r w:rsidRPr="00EE2E49">
        <w:rPr>
          <w:rFonts w:ascii="Century Gothic" w:hAnsi="Century Gothic"/>
          <w:b/>
          <w:sz w:val="24"/>
          <w:shd w:val="clear" w:color="auto" w:fill="FFFF00"/>
        </w:rPr>
        <w:t>Kind</w:t>
      </w:r>
      <w:r w:rsidR="00B91A2F" w:rsidRPr="00EE2E49">
        <w:rPr>
          <w:rFonts w:ascii="Century Gothic" w:hAnsi="Century Gothic"/>
          <w:b/>
          <w:sz w:val="24"/>
          <w:shd w:val="clear" w:color="auto" w:fill="FFFF00"/>
        </w:rPr>
        <w:t xml:space="preserve">   </w:t>
      </w:r>
      <w:r w:rsidR="007E4657" w:rsidRPr="00EE2E49">
        <w:rPr>
          <w:rFonts w:ascii="Century Gothic" w:hAnsi="Century Gothic"/>
          <w:b/>
          <w:sz w:val="24"/>
          <w:shd w:val="clear" w:color="auto" w:fill="FFFF00"/>
        </w:rPr>
        <w:t xml:space="preserve">  -  </w:t>
      </w:r>
      <w:r w:rsidR="00B91A2F" w:rsidRPr="00EE2E49">
        <w:rPr>
          <w:rFonts w:ascii="Century Gothic" w:hAnsi="Century Gothic"/>
          <w:b/>
          <w:sz w:val="24"/>
          <w:shd w:val="clear" w:color="auto" w:fill="FFFF00"/>
        </w:rPr>
        <w:t xml:space="preserve">    </w:t>
      </w:r>
      <w:r w:rsidRPr="00EE2E49">
        <w:rPr>
          <w:rFonts w:ascii="Century Gothic" w:hAnsi="Century Gothic"/>
          <w:b/>
          <w:sz w:val="24"/>
          <w:shd w:val="clear" w:color="auto" w:fill="FFFF00"/>
        </w:rPr>
        <w:t>Autonomie</w:t>
      </w:r>
      <w:r w:rsidR="007E4657" w:rsidRPr="00EE2E49">
        <w:rPr>
          <w:rFonts w:ascii="Century Gothic" w:hAnsi="Century Gothic"/>
          <w:b/>
          <w:sz w:val="24"/>
          <w:shd w:val="clear" w:color="auto" w:fill="FFFF00"/>
        </w:rPr>
        <w:t xml:space="preserve"> </w:t>
      </w:r>
      <w:r w:rsidRPr="00EE2E49">
        <w:rPr>
          <w:rFonts w:ascii="Century Gothic" w:hAnsi="Century Gothic"/>
          <w:b/>
          <w:sz w:val="24"/>
          <w:shd w:val="clear" w:color="auto" w:fill="FFFF00"/>
        </w:rPr>
        <w:t>der</w:t>
      </w:r>
      <w:r w:rsidR="007E4657" w:rsidRPr="00EE2E49">
        <w:rPr>
          <w:rFonts w:ascii="Century Gothic" w:hAnsi="Century Gothic"/>
          <w:b/>
          <w:sz w:val="24"/>
          <w:shd w:val="clear" w:color="auto" w:fill="FFFF00"/>
        </w:rPr>
        <w:t xml:space="preserve"> </w:t>
      </w:r>
      <w:r w:rsidRPr="00EE2E49">
        <w:rPr>
          <w:rFonts w:ascii="Century Gothic" w:hAnsi="Century Gothic"/>
          <w:b/>
          <w:sz w:val="24"/>
          <w:shd w:val="clear" w:color="auto" w:fill="FFFF00"/>
        </w:rPr>
        <w:t>Lehrkraft</w:t>
      </w:r>
      <w:r w:rsidR="007E4657" w:rsidRPr="00EE2E49">
        <w:rPr>
          <w:rFonts w:ascii="Century Gothic" w:hAnsi="Century Gothic"/>
          <w:b/>
          <w:sz w:val="24"/>
          <w:shd w:val="clear" w:color="auto" w:fill="FFFF00"/>
        </w:rPr>
        <w:t xml:space="preserve"> </w:t>
      </w:r>
      <w:r w:rsidR="00B91A2F" w:rsidRPr="00EE2E49">
        <w:rPr>
          <w:rFonts w:ascii="Century Gothic" w:hAnsi="Century Gothic"/>
          <w:b/>
          <w:sz w:val="24"/>
          <w:shd w:val="clear" w:color="auto" w:fill="FFFF00"/>
        </w:rPr>
        <w:t xml:space="preserve">   </w:t>
      </w:r>
      <w:r w:rsidR="007E4657" w:rsidRPr="00EE2E49">
        <w:rPr>
          <w:rFonts w:ascii="Century Gothic" w:hAnsi="Century Gothic"/>
          <w:b/>
          <w:sz w:val="24"/>
          <w:shd w:val="clear" w:color="auto" w:fill="FFFF00"/>
        </w:rPr>
        <w:t xml:space="preserve"> -  </w:t>
      </w:r>
      <w:r w:rsidR="00B91A2F" w:rsidRPr="00EE2E49">
        <w:rPr>
          <w:rFonts w:ascii="Century Gothic" w:hAnsi="Century Gothic"/>
          <w:b/>
          <w:sz w:val="24"/>
          <w:shd w:val="clear" w:color="auto" w:fill="FFFF00"/>
        </w:rPr>
        <w:t xml:space="preserve">   </w:t>
      </w:r>
      <w:r w:rsidRPr="00EE2E49">
        <w:rPr>
          <w:rFonts w:ascii="Century Gothic" w:hAnsi="Century Gothic"/>
          <w:b/>
          <w:sz w:val="24"/>
          <w:shd w:val="clear" w:color="auto" w:fill="FFFF00"/>
        </w:rPr>
        <w:t>Kultur</w:t>
      </w:r>
      <w:r w:rsidR="007E4657" w:rsidRPr="00EE2E49">
        <w:rPr>
          <w:rFonts w:ascii="Century Gothic" w:hAnsi="Century Gothic"/>
          <w:b/>
          <w:sz w:val="24"/>
          <w:shd w:val="clear" w:color="auto" w:fill="FFFF00"/>
        </w:rPr>
        <w:t xml:space="preserve"> </w:t>
      </w:r>
      <w:r w:rsidRPr="00EE2E49">
        <w:rPr>
          <w:rFonts w:ascii="Century Gothic" w:hAnsi="Century Gothic"/>
          <w:b/>
          <w:sz w:val="24"/>
          <w:shd w:val="clear" w:color="auto" w:fill="FFFF00"/>
        </w:rPr>
        <w:t>von</w:t>
      </w:r>
      <w:r w:rsidR="007E4657" w:rsidRPr="00EE2E49">
        <w:rPr>
          <w:rFonts w:ascii="Century Gothic" w:hAnsi="Century Gothic"/>
          <w:b/>
          <w:sz w:val="24"/>
          <w:shd w:val="clear" w:color="auto" w:fill="FFFF00"/>
        </w:rPr>
        <w:t xml:space="preserve"> </w:t>
      </w:r>
      <w:r w:rsidRPr="00EE2E49">
        <w:rPr>
          <w:rFonts w:ascii="Century Gothic" w:hAnsi="Century Gothic"/>
          <w:b/>
          <w:sz w:val="24"/>
          <w:shd w:val="clear" w:color="auto" w:fill="FFFF00"/>
        </w:rPr>
        <w:t>Teamarbeit</w:t>
      </w:r>
      <w:r w:rsidRPr="00EE2E49">
        <w:rPr>
          <w:rFonts w:ascii="Century Gothic" w:hAnsi="Century Gothic"/>
          <w:b/>
          <w:shd w:val="clear" w:color="auto" w:fill="FFFF00"/>
        </w:rPr>
        <w:br/>
      </w:r>
    </w:p>
    <w:p w:rsidR="00C476C6" w:rsidRPr="00EE2E49" w:rsidRDefault="00C476C6" w:rsidP="00EE2E49">
      <w:pPr>
        <w:spacing w:after="0"/>
        <w:rPr>
          <w:rFonts w:ascii="Century Gothic" w:hAnsi="Century Gothic"/>
        </w:rPr>
      </w:pPr>
    </w:p>
    <w:p w:rsidR="007E4657" w:rsidRPr="00EE2E49" w:rsidRDefault="00425836" w:rsidP="00095CBD">
      <w:pPr>
        <w:rPr>
          <w:rFonts w:ascii="Century Gothic" w:hAnsi="Century Gothic"/>
          <w:b/>
          <w:sz w:val="28"/>
          <w:u w:val="single"/>
        </w:rPr>
      </w:pPr>
      <w:r w:rsidRPr="00EE2E49">
        <w:rPr>
          <w:rFonts w:ascii="Century Gothic" w:hAnsi="Century Gothic"/>
          <w:b/>
          <w:sz w:val="28"/>
          <w:u w:val="single"/>
        </w:rPr>
        <w:t>Verkehrserziehung für Kinder mit sonderpädagogischen Förderbedarf</w:t>
      </w:r>
    </w:p>
    <w:p w:rsidR="007E4657" w:rsidRPr="00EE2E49" w:rsidRDefault="00C476C6" w:rsidP="00095CBD">
      <w:pPr>
        <w:rPr>
          <w:rFonts w:ascii="Century Gothic" w:hAnsi="Century Gothic"/>
        </w:rPr>
      </w:pPr>
      <w:r w:rsidRPr="00EE2E49">
        <w:rPr>
          <w:rFonts w:ascii="Century Gothic" w:hAnsi="Century Gothic"/>
          <w:b/>
        </w:rPr>
        <w:t xml:space="preserve">Verkehrserziehung ist </w:t>
      </w:r>
      <w:r w:rsidR="00425836" w:rsidRPr="00EE2E49">
        <w:rPr>
          <w:rFonts w:ascii="Century Gothic" w:hAnsi="Century Gothic"/>
          <w:b/>
        </w:rPr>
        <w:t xml:space="preserve">für ALLE </w:t>
      </w:r>
      <w:r w:rsidRPr="00EE2E49">
        <w:rPr>
          <w:rFonts w:ascii="Century Gothic" w:hAnsi="Century Gothic"/>
          <w:b/>
        </w:rPr>
        <w:t>effektiv, wenn …</w:t>
      </w:r>
      <w:r w:rsidRPr="00EE2E49">
        <w:rPr>
          <w:rFonts w:ascii="Century Gothic" w:hAnsi="Century Gothic"/>
        </w:rPr>
        <w:br/>
        <w:t>• die Lernumgebung nach den individuellen Bedürfnissen der Schüler</w:t>
      </w:r>
      <w:r w:rsidR="007E4657" w:rsidRPr="00EE2E49">
        <w:rPr>
          <w:rFonts w:ascii="Century Gothic" w:hAnsi="Century Gothic"/>
        </w:rPr>
        <w:t xml:space="preserve"> </w:t>
      </w:r>
      <w:r w:rsidR="00B91A2F" w:rsidRPr="00EE2E49">
        <w:rPr>
          <w:rFonts w:ascii="Century Gothic" w:hAnsi="Century Gothic"/>
        </w:rPr>
        <w:t>gestaltet wird</w:t>
      </w:r>
      <w:r w:rsidRPr="00EE2E49">
        <w:rPr>
          <w:rFonts w:ascii="Century Gothic" w:hAnsi="Century Gothic"/>
        </w:rPr>
        <w:br/>
        <w:t>• eine gezielte Förderung der verkehrsspezifischen Kompetenzen</w:t>
      </w:r>
      <w:r w:rsidR="007E4657" w:rsidRPr="00EE2E49">
        <w:rPr>
          <w:rFonts w:ascii="Century Gothic" w:hAnsi="Century Gothic"/>
        </w:rPr>
        <w:t xml:space="preserve"> </w:t>
      </w:r>
      <w:r w:rsidRPr="00EE2E49">
        <w:rPr>
          <w:rFonts w:ascii="Century Gothic" w:hAnsi="Century Gothic"/>
        </w:rPr>
        <w:t>erfolgt.</w:t>
      </w:r>
    </w:p>
    <w:p w:rsidR="00EF2932" w:rsidRPr="00EE2E49" w:rsidRDefault="00C476C6" w:rsidP="00095CBD">
      <w:pPr>
        <w:rPr>
          <w:rFonts w:ascii="Century Gothic" w:hAnsi="Century Gothic"/>
          <w:b/>
        </w:rPr>
      </w:pPr>
      <w:r w:rsidRPr="00EE2E49">
        <w:rPr>
          <w:rFonts w:ascii="Century Gothic" w:hAnsi="Century Gothic"/>
        </w:rPr>
        <w:br/>
      </w:r>
      <w:hyperlink r:id="rId8" w:history="1">
        <w:r w:rsidRPr="00EE2E49">
          <w:rPr>
            <w:rStyle w:val="Hyperlink"/>
            <w:rFonts w:ascii="Century Gothic" w:hAnsi="Century Gothic"/>
            <w:b/>
          </w:rPr>
          <w:t>Empfehlungen der KMK zum Verkehrsunterricht</w:t>
        </w:r>
      </w:hyperlink>
      <w:r w:rsidRPr="00EE2E49">
        <w:rPr>
          <w:rFonts w:ascii="Century Gothic" w:hAnsi="Century Gothic"/>
          <w:b/>
        </w:rPr>
        <w:t>:</w:t>
      </w:r>
      <w:r w:rsidR="00095CBD" w:rsidRPr="00EE2E49">
        <w:rPr>
          <w:rFonts w:ascii="Century Gothic" w:hAnsi="Century Gothic"/>
        </w:rPr>
        <w:br/>
        <w:t>• Erfahrungsorientierung</w:t>
      </w:r>
      <w:r w:rsidR="00095CBD" w:rsidRPr="00EE2E49">
        <w:rPr>
          <w:rFonts w:ascii="Century Gothic" w:hAnsi="Century Gothic"/>
        </w:rPr>
        <w:br/>
        <w:t>• Handlungsorientierung</w:t>
      </w:r>
      <w:r w:rsidRPr="00EE2E49">
        <w:rPr>
          <w:rFonts w:ascii="Century Gothic" w:hAnsi="Century Gothic"/>
        </w:rPr>
        <w:br/>
        <w:t xml:space="preserve">• </w:t>
      </w:r>
      <w:r w:rsidR="00095CBD" w:rsidRPr="00EE2E49">
        <w:rPr>
          <w:rFonts w:ascii="Century Gothic" w:hAnsi="Century Gothic"/>
        </w:rPr>
        <w:t>U</w:t>
      </w:r>
      <w:r w:rsidRPr="00EE2E49">
        <w:rPr>
          <w:rFonts w:ascii="Century Gothic" w:hAnsi="Century Gothic"/>
        </w:rPr>
        <w:t>mgebung</w:t>
      </w:r>
      <w:r w:rsidR="00095CBD" w:rsidRPr="00EE2E49">
        <w:rPr>
          <w:rFonts w:ascii="Century Gothic" w:hAnsi="Century Gothic"/>
        </w:rPr>
        <w:t>sorientierung</w:t>
      </w:r>
      <w:r w:rsidR="00095CBD" w:rsidRPr="00EE2E49">
        <w:rPr>
          <w:rFonts w:ascii="Century Gothic" w:hAnsi="Century Gothic"/>
        </w:rPr>
        <w:br/>
        <w:t>• Individualisierung und Inklusion</w:t>
      </w:r>
      <w:r w:rsidR="00425836" w:rsidRPr="00EE2E49">
        <w:rPr>
          <w:rFonts w:ascii="Century Gothic" w:hAnsi="Century Gothic"/>
        </w:rPr>
        <w:br/>
        <w:t xml:space="preserve">• </w:t>
      </w:r>
      <w:r w:rsidR="00095CBD" w:rsidRPr="00EE2E49">
        <w:rPr>
          <w:rFonts w:ascii="Century Gothic" w:hAnsi="Century Gothic"/>
        </w:rPr>
        <w:t>Fä</w:t>
      </w:r>
      <w:r w:rsidR="00425836" w:rsidRPr="00EE2E49">
        <w:rPr>
          <w:rFonts w:ascii="Century Gothic" w:hAnsi="Century Gothic"/>
        </w:rPr>
        <w:t>ch</w:t>
      </w:r>
      <w:r w:rsidR="00095CBD" w:rsidRPr="00EE2E49">
        <w:rPr>
          <w:rFonts w:ascii="Century Gothic" w:hAnsi="Century Gothic"/>
        </w:rPr>
        <w:t>er</w:t>
      </w:r>
      <w:r w:rsidR="00425836" w:rsidRPr="00EE2E49">
        <w:rPr>
          <w:rFonts w:ascii="Century Gothic" w:hAnsi="Century Gothic"/>
        </w:rPr>
        <w:t>übergreifend</w:t>
      </w:r>
      <w:r w:rsidR="00095CBD" w:rsidRPr="00EE2E49">
        <w:rPr>
          <w:rFonts w:ascii="Century Gothic" w:hAnsi="Century Gothic"/>
        </w:rPr>
        <w:t>er Unterricht</w:t>
      </w:r>
      <w:r w:rsidRPr="00EE2E49">
        <w:rPr>
          <w:rFonts w:ascii="Century Gothic" w:hAnsi="Century Gothic"/>
        </w:rPr>
        <w:br/>
      </w:r>
      <w:r w:rsidRPr="00EE2E49">
        <w:rPr>
          <w:rFonts w:ascii="Century Gothic" w:hAnsi="Century Gothic"/>
          <w:b/>
          <w:sz w:val="36"/>
        </w:rPr>
        <w:br/>
      </w:r>
      <w:r w:rsidRPr="00EE2E49">
        <w:rPr>
          <w:rFonts w:ascii="Century Gothic" w:hAnsi="Century Gothic"/>
          <w:b/>
        </w:rPr>
        <w:t>Entwicklungsorientierter Unterricht als</w:t>
      </w:r>
      <w:r w:rsidR="007E4657" w:rsidRPr="00EE2E49">
        <w:rPr>
          <w:rFonts w:ascii="Century Gothic" w:hAnsi="Century Gothic"/>
          <w:b/>
        </w:rPr>
        <w:t xml:space="preserve"> </w:t>
      </w:r>
      <w:r w:rsidRPr="00EE2E49">
        <w:rPr>
          <w:rFonts w:ascii="Century Gothic" w:hAnsi="Century Gothic"/>
          <w:b/>
        </w:rPr>
        <w:t>Ergänzung für einen gemeinsamen Unterricht</w:t>
      </w:r>
    </w:p>
    <w:p w:rsidR="00EE2E49" w:rsidRPr="00EE2E49" w:rsidRDefault="00EF2932" w:rsidP="00EE2E49">
      <w:pPr>
        <w:spacing w:after="0"/>
        <w:rPr>
          <w:rFonts w:ascii="Century Gothic" w:hAnsi="Century Gothic"/>
        </w:rPr>
      </w:pPr>
      <w:r w:rsidRPr="00EE2E49">
        <w:rPr>
          <w:rFonts w:ascii="Century Gothic" w:hAnsi="Century Gothic"/>
        </w:rPr>
        <w:t xml:space="preserve">ISB - </w:t>
      </w:r>
      <w:hyperlink r:id="rId9" w:history="1">
        <w:r w:rsidRPr="00EE2E49">
          <w:rPr>
            <w:rStyle w:val="Hyperlink"/>
            <w:rFonts w:ascii="Century Gothic" w:hAnsi="Century Gothic"/>
          </w:rPr>
          <w:t>Diagnostische Leitfragen und entwicklungsorientierte Fördermaßnahmen Gesamt</w:t>
        </w:r>
      </w:hyperlink>
      <w:r w:rsidRPr="00EE2E49">
        <w:rPr>
          <w:rFonts w:ascii="Century Gothic" w:hAnsi="Century Gothic"/>
        </w:rPr>
        <w:t xml:space="preserve"> (Stand: 16.01.2020) -&gt; Verkehrserziehung ab S. 317</w:t>
      </w:r>
    </w:p>
    <w:p w:rsidR="00C476C6" w:rsidRPr="00EE2E49" w:rsidRDefault="00C476C6" w:rsidP="00095CBD">
      <w:pPr>
        <w:rPr>
          <w:rFonts w:ascii="Century Gothic" w:hAnsi="Century Gothic"/>
        </w:rPr>
      </w:pPr>
      <w:r w:rsidRPr="00EE2E49">
        <w:rPr>
          <w:rFonts w:ascii="Century Gothic" w:hAnsi="Century Gothic"/>
          <w:b/>
          <w:sz w:val="36"/>
          <w:szCs w:val="36"/>
        </w:rPr>
        <w:br/>
      </w:r>
      <w:r w:rsidR="00EF2932" w:rsidRPr="00EE2E49">
        <w:rPr>
          <w:rFonts w:ascii="Century Gothic" w:hAnsi="Century Gothic"/>
          <w:b/>
        </w:rPr>
        <w:t>Folgende v</w:t>
      </w:r>
      <w:r w:rsidRPr="00EE2E49">
        <w:rPr>
          <w:rFonts w:ascii="Century Gothic" w:hAnsi="Century Gothic"/>
          <w:b/>
        </w:rPr>
        <w:t xml:space="preserve">erkehrsspezifische Kompetenzen </w:t>
      </w:r>
      <w:r w:rsidR="00EF2932" w:rsidRPr="00EE2E49">
        <w:rPr>
          <w:rFonts w:ascii="Century Gothic" w:hAnsi="Century Gothic"/>
          <w:b/>
        </w:rPr>
        <w:t>sollten in besonderem Ausmaß gefördert werden</w:t>
      </w:r>
      <w:r w:rsidRPr="00EE2E49">
        <w:rPr>
          <w:rFonts w:ascii="Century Gothic" w:hAnsi="Century Gothic"/>
          <w:b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410"/>
      </w:tblGrid>
      <w:tr w:rsidR="00C476C6" w:rsidRPr="00EE2E49" w:rsidTr="00EE2E4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476C6" w:rsidRPr="00EE2E49" w:rsidRDefault="00C476C6" w:rsidP="00EE2E49">
            <w:pPr>
              <w:spacing w:after="0" w:line="240" w:lineRule="auto"/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  <w:b/>
                <w:bCs/>
              </w:rPr>
              <w:t>Visuelle und akustische</w:t>
            </w:r>
            <w:r w:rsidRPr="00EE2E49">
              <w:rPr>
                <w:rFonts w:ascii="Century Gothic" w:hAnsi="Century Gothic"/>
                <w:b/>
                <w:bCs/>
              </w:rPr>
              <w:br/>
              <w:t xml:space="preserve">Wahrnehmung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476C6" w:rsidRPr="00EE2E49" w:rsidRDefault="00C476C6" w:rsidP="00EE2E49">
            <w:pPr>
              <w:spacing w:after="0" w:line="240" w:lineRule="auto"/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  <w:b/>
                <w:bCs/>
              </w:rPr>
              <w:t>Interaktion</w:t>
            </w:r>
          </w:p>
        </w:tc>
      </w:tr>
      <w:tr w:rsidR="00C476C6" w:rsidRPr="00EE2E49" w:rsidTr="00EE2E4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476C6" w:rsidRPr="00EE2E49" w:rsidRDefault="00C476C6" w:rsidP="00EE2E49">
            <w:pPr>
              <w:spacing w:after="0" w:line="240" w:lineRule="auto"/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 xml:space="preserve">Motorik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476C6" w:rsidRPr="00EE2E49" w:rsidRDefault="00C476C6" w:rsidP="00EE2E49">
            <w:pPr>
              <w:spacing w:after="0" w:line="240" w:lineRule="auto"/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Reaktion</w:t>
            </w:r>
          </w:p>
        </w:tc>
      </w:tr>
      <w:tr w:rsidR="00C476C6" w:rsidRPr="00EE2E49" w:rsidTr="00EE2E4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476C6" w:rsidRPr="00EE2E49" w:rsidRDefault="00C476C6" w:rsidP="00EE2E49">
            <w:pPr>
              <w:spacing w:after="0" w:line="240" w:lineRule="auto"/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 xml:space="preserve">Kommunikation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476C6" w:rsidRPr="00EE2E49" w:rsidRDefault="00C476C6" w:rsidP="00EE2E49">
            <w:pPr>
              <w:spacing w:after="0" w:line="240" w:lineRule="auto"/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Sozial-emotionale</w:t>
            </w:r>
            <w:r w:rsidRPr="00EE2E49">
              <w:rPr>
                <w:rFonts w:ascii="Century Gothic" w:hAnsi="Century Gothic"/>
              </w:rPr>
              <w:br/>
              <w:t>Kompetenz</w:t>
            </w:r>
          </w:p>
        </w:tc>
      </w:tr>
    </w:tbl>
    <w:p w:rsidR="00173BD0" w:rsidRPr="00EE2E49" w:rsidRDefault="00173BD0" w:rsidP="00095CBD">
      <w:pPr>
        <w:rPr>
          <w:rFonts w:ascii="Century Gothic" w:hAnsi="Century Gothic"/>
        </w:rPr>
      </w:pPr>
    </w:p>
    <w:p w:rsidR="005850E6" w:rsidRDefault="005850E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:rsidR="00C476C6" w:rsidRPr="00EE2E49" w:rsidRDefault="00173BD0" w:rsidP="00095CBD">
      <w:pPr>
        <w:rPr>
          <w:rFonts w:ascii="Century Gothic" w:hAnsi="Century Gothic"/>
          <w:b/>
        </w:rPr>
      </w:pPr>
      <w:r w:rsidRPr="00EE2E49">
        <w:rPr>
          <w:rFonts w:ascii="Century Gothic" w:hAnsi="Century Gothic"/>
          <w:b/>
        </w:rPr>
        <w:lastRenderedPageBreak/>
        <w:t>Anregungen zur Förderung dieser Kompetenzen aus dem ISB</w:t>
      </w:r>
    </w:p>
    <w:p w:rsidR="00173BD0" w:rsidRPr="00EE2E49" w:rsidRDefault="005850E6" w:rsidP="00173BD0">
      <w:pPr>
        <w:pStyle w:val="Listenabsatz"/>
        <w:numPr>
          <w:ilvl w:val="0"/>
          <w:numId w:val="9"/>
        </w:numPr>
        <w:rPr>
          <w:rStyle w:val="Hyperlink"/>
          <w:rFonts w:ascii="Century Gothic" w:hAnsi="Century Gothic"/>
          <w:color w:val="auto"/>
          <w:u w:val="none"/>
        </w:rPr>
      </w:pPr>
      <w:hyperlink r:id="rId10" w:history="1">
        <w:r w:rsidR="00173BD0" w:rsidRPr="00EE2E49">
          <w:rPr>
            <w:rStyle w:val="Hyperlink"/>
            <w:rFonts w:ascii="Century Gothic" w:hAnsi="Century Gothic"/>
          </w:rPr>
          <w:t>MSD konkret 4 „</w:t>
        </w:r>
        <w:proofErr w:type="spellStart"/>
        <w:r w:rsidR="00173BD0" w:rsidRPr="00EE2E49">
          <w:rPr>
            <w:rStyle w:val="Hyperlink"/>
            <w:rFonts w:ascii="Century Gothic" w:hAnsi="Century Gothic"/>
          </w:rPr>
          <w:t>Fo</w:t>
        </w:r>
        <w:r w:rsidR="00173BD0" w:rsidRPr="00EE2E49">
          <w:rPr>
            <w:rStyle w:val="Hyperlink"/>
            <w:rFonts w:ascii="Arial" w:hAnsi="Arial" w:cs="Arial"/>
          </w:rPr>
          <w:t>̈</w:t>
        </w:r>
        <w:r w:rsidR="00173BD0" w:rsidRPr="00EE2E49">
          <w:rPr>
            <w:rStyle w:val="Hyperlink"/>
            <w:rFonts w:ascii="Century Gothic" w:hAnsi="Century Gothic"/>
          </w:rPr>
          <w:t>rderschwerpunkt</w:t>
        </w:r>
        <w:proofErr w:type="spellEnd"/>
        <w:r w:rsidR="00173BD0" w:rsidRPr="00EE2E49">
          <w:rPr>
            <w:rStyle w:val="Hyperlink"/>
            <w:rFonts w:ascii="Century Gothic" w:hAnsi="Century Gothic"/>
          </w:rPr>
          <w:t xml:space="preserve"> </w:t>
        </w:r>
        <w:proofErr w:type="spellStart"/>
        <w:r w:rsidR="00173BD0" w:rsidRPr="00EE2E49">
          <w:rPr>
            <w:rStyle w:val="Hyperlink"/>
            <w:rFonts w:ascii="Century Gothic" w:hAnsi="Century Gothic"/>
          </w:rPr>
          <w:t>Ho</w:t>
        </w:r>
        <w:r w:rsidR="00173BD0" w:rsidRPr="00EE2E49">
          <w:rPr>
            <w:rStyle w:val="Hyperlink"/>
            <w:rFonts w:ascii="Arial" w:hAnsi="Arial" w:cs="Arial"/>
          </w:rPr>
          <w:t>̈</w:t>
        </w:r>
        <w:r w:rsidR="00173BD0" w:rsidRPr="00EE2E49">
          <w:rPr>
            <w:rStyle w:val="Hyperlink"/>
            <w:rFonts w:ascii="Century Gothic" w:hAnsi="Century Gothic"/>
          </w:rPr>
          <w:t>ren</w:t>
        </w:r>
        <w:proofErr w:type="spellEnd"/>
        <w:r w:rsidR="00173BD0" w:rsidRPr="00EE2E49">
          <w:rPr>
            <w:rStyle w:val="Hyperlink"/>
            <w:rFonts w:ascii="Century Gothic" w:hAnsi="Century Gothic" w:cs="Century Gothic"/>
          </w:rPr>
          <w:t>“</w:t>
        </w:r>
      </w:hyperlink>
    </w:p>
    <w:p w:rsidR="00173BD0" w:rsidRPr="00EE2E49" w:rsidRDefault="005850E6" w:rsidP="00173BD0">
      <w:pPr>
        <w:pStyle w:val="Listenabsatz"/>
        <w:numPr>
          <w:ilvl w:val="0"/>
          <w:numId w:val="9"/>
        </w:numPr>
        <w:rPr>
          <w:rStyle w:val="Hyperlink"/>
          <w:rFonts w:ascii="Century Gothic" w:hAnsi="Century Gothic"/>
          <w:color w:val="auto"/>
          <w:u w:val="none"/>
        </w:rPr>
      </w:pPr>
      <w:hyperlink r:id="rId11" w:history="1">
        <w:r w:rsidR="00173BD0" w:rsidRPr="00EE2E49">
          <w:rPr>
            <w:rStyle w:val="Hyperlink"/>
            <w:rFonts w:ascii="Century Gothic" w:hAnsi="Century Gothic"/>
          </w:rPr>
          <w:t>Selbstreflexionsbogen für Lehrkräfte von Schülerinnen und Schüler mit dem Förderbedarf Hören</w:t>
        </w:r>
      </w:hyperlink>
    </w:p>
    <w:p w:rsidR="00173BD0" w:rsidRPr="00EE2E49" w:rsidRDefault="005850E6" w:rsidP="00173BD0">
      <w:pPr>
        <w:pStyle w:val="Listenabsatz"/>
        <w:numPr>
          <w:ilvl w:val="0"/>
          <w:numId w:val="9"/>
        </w:numPr>
        <w:rPr>
          <w:rStyle w:val="Hyperlink"/>
          <w:rFonts w:ascii="Century Gothic" w:hAnsi="Century Gothic"/>
          <w:color w:val="auto"/>
          <w:u w:val="none"/>
        </w:rPr>
      </w:pPr>
      <w:hyperlink r:id="rId12" w:history="1">
        <w:r w:rsidR="00173BD0" w:rsidRPr="00EE2E49">
          <w:rPr>
            <w:rStyle w:val="Hyperlink"/>
            <w:rFonts w:ascii="Century Gothic" w:hAnsi="Century Gothic"/>
          </w:rPr>
          <w:t>MSD konkret 5 „</w:t>
        </w:r>
        <w:proofErr w:type="spellStart"/>
        <w:r w:rsidR="00173BD0" w:rsidRPr="00EE2E49">
          <w:rPr>
            <w:rStyle w:val="Hyperlink"/>
            <w:rFonts w:ascii="Century Gothic" w:hAnsi="Century Gothic"/>
          </w:rPr>
          <w:t>Fo</w:t>
        </w:r>
        <w:r w:rsidR="00173BD0" w:rsidRPr="00EE2E49">
          <w:rPr>
            <w:rStyle w:val="Hyperlink"/>
            <w:rFonts w:ascii="Arial" w:hAnsi="Arial" w:cs="Arial"/>
          </w:rPr>
          <w:t>̈</w:t>
        </w:r>
        <w:r w:rsidR="00173BD0" w:rsidRPr="00EE2E49">
          <w:rPr>
            <w:rStyle w:val="Hyperlink"/>
            <w:rFonts w:ascii="Century Gothic" w:hAnsi="Century Gothic"/>
          </w:rPr>
          <w:t>rderschwerpunkt</w:t>
        </w:r>
        <w:proofErr w:type="spellEnd"/>
        <w:r w:rsidR="00173BD0" w:rsidRPr="00EE2E49">
          <w:rPr>
            <w:rStyle w:val="Hyperlink"/>
            <w:rFonts w:ascii="Century Gothic" w:hAnsi="Century Gothic"/>
          </w:rPr>
          <w:t xml:space="preserve"> </w:t>
        </w:r>
        <w:proofErr w:type="spellStart"/>
        <w:r w:rsidR="00173BD0" w:rsidRPr="00EE2E49">
          <w:rPr>
            <w:rStyle w:val="Hyperlink"/>
            <w:rFonts w:ascii="Century Gothic" w:hAnsi="Century Gothic"/>
          </w:rPr>
          <w:t>ko</w:t>
        </w:r>
        <w:r w:rsidR="00173BD0" w:rsidRPr="00EE2E49">
          <w:rPr>
            <w:rStyle w:val="Hyperlink"/>
            <w:rFonts w:ascii="Arial" w:hAnsi="Arial" w:cs="Arial"/>
          </w:rPr>
          <w:t>̈</w:t>
        </w:r>
        <w:r w:rsidR="00173BD0" w:rsidRPr="00EE2E49">
          <w:rPr>
            <w:rStyle w:val="Hyperlink"/>
            <w:rFonts w:ascii="Century Gothic" w:hAnsi="Century Gothic"/>
          </w:rPr>
          <w:t>rperliche</w:t>
        </w:r>
        <w:proofErr w:type="spellEnd"/>
        <w:r w:rsidR="00173BD0" w:rsidRPr="00EE2E49">
          <w:rPr>
            <w:rStyle w:val="Hyperlink"/>
            <w:rFonts w:ascii="Century Gothic" w:hAnsi="Century Gothic"/>
          </w:rPr>
          <w:t xml:space="preserve"> und motorische Entwicklung</w:t>
        </w:r>
        <w:r w:rsidR="00173BD0" w:rsidRPr="00EE2E49">
          <w:rPr>
            <w:rStyle w:val="Hyperlink"/>
            <w:rFonts w:ascii="Century Gothic" w:hAnsi="Century Gothic" w:cs="Century Gothic"/>
          </w:rPr>
          <w:t>“</w:t>
        </w:r>
      </w:hyperlink>
    </w:p>
    <w:p w:rsidR="00173BD0" w:rsidRPr="00EE2E49" w:rsidRDefault="005850E6" w:rsidP="00173BD0">
      <w:pPr>
        <w:pStyle w:val="Listenabsatz"/>
        <w:numPr>
          <w:ilvl w:val="0"/>
          <w:numId w:val="9"/>
        </w:numPr>
        <w:rPr>
          <w:rFonts w:ascii="Century Gothic" w:hAnsi="Century Gothic"/>
        </w:rPr>
      </w:pPr>
      <w:hyperlink r:id="rId13" w:history="1">
        <w:r w:rsidR="00173BD0" w:rsidRPr="00EE2E49">
          <w:rPr>
            <w:rStyle w:val="Hyperlink"/>
            <w:rFonts w:ascii="Century Gothic" w:hAnsi="Century Gothic"/>
          </w:rPr>
          <w:t>MSD konkret 7 „</w:t>
        </w:r>
        <w:proofErr w:type="spellStart"/>
        <w:r w:rsidR="00173BD0" w:rsidRPr="00EE2E49">
          <w:rPr>
            <w:rStyle w:val="Hyperlink"/>
            <w:rFonts w:ascii="Century Gothic" w:hAnsi="Century Gothic"/>
          </w:rPr>
          <w:t>Fo</w:t>
        </w:r>
        <w:r w:rsidR="00173BD0" w:rsidRPr="00EE2E49">
          <w:rPr>
            <w:rStyle w:val="Hyperlink"/>
            <w:rFonts w:ascii="Arial" w:hAnsi="Arial" w:cs="Arial"/>
          </w:rPr>
          <w:t>̈</w:t>
        </w:r>
        <w:r w:rsidR="00173BD0" w:rsidRPr="00EE2E49">
          <w:rPr>
            <w:rStyle w:val="Hyperlink"/>
            <w:rFonts w:ascii="Century Gothic" w:hAnsi="Century Gothic"/>
          </w:rPr>
          <w:t>rderschwerpunkt</w:t>
        </w:r>
        <w:proofErr w:type="spellEnd"/>
        <w:r w:rsidR="00173BD0" w:rsidRPr="00EE2E49">
          <w:rPr>
            <w:rStyle w:val="Hyperlink"/>
            <w:rFonts w:ascii="Century Gothic" w:hAnsi="Century Gothic"/>
          </w:rPr>
          <w:t xml:space="preserve"> Sehen</w:t>
        </w:r>
        <w:r w:rsidR="00173BD0" w:rsidRPr="00EE2E49">
          <w:rPr>
            <w:rStyle w:val="Hyperlink"/>
            <w:rFonts w:ascii="Century Gothic" w:hAnsi="Century Gothic" w:cs="Century Gothic"/>
          </w:rPr>
          <w:t>“</w:t>
        </w:r>
      </w:hyperlink>
    </w:p>
    <w:p w:rsidR="00173BD0" w:rsidRPr="00EE2E49" w:rsidRDefault="00173BD0" w:rsidP="00095CBD">
      <w:pPr>
        <w:rPr>
          <w:rFonts w:ascii="Century Gothic" w:hAnsi="Century Gothic"/>
        </w:rPr>
      </w:pPr>
    </w:p>
    <w:p w:rsidR="007E4657" w:rsidRPr="00EE2E49" w:rsidRDefault="00C476C6" w:rsidP="00095CBD">
      <w:pPr>
        <w:rPr>
          <w:rFonts w:ascii="Century Gothic" w:hAnsi="Century Gothic"/>
          <w:b/>
          <w:sz w:val="28"/>
          <w:u w:val="single"/>
        </w:rPr>
      </w:pPr>
      <w:r w:rsidRPr="00EE2E49">
        <w:rPr>
          <w:rFonts w:ascii="Century Gothic" w:hAnsi="Century Gothic"/>
          <w:b/>
          <w:sz w:val="28"/>
          <w:u w:val="single"/>
        </w:rPr>
        <w:t>Allgemeine und fachbezogene Tipps</w:t>
      </w:r>
      <w:r w:rsidR="007E4657" w:rsidRPr="00EE2E49">
        <w:rPr>
          <w:rFonts w:ascii="Century Gothic" w:hAnsi="Century Gothic"/>
          <w:b/>
          <w:sz w:val="28"/>
          <w:u w:val="single"/>
        </w:rPr>
        <w:t xml:space="preserve"> </w:t>
      </w:r>
      <w:r w:rsidR="004A0144" w:rsidRPr="00EE2E49">
        <w:rPr>
          <w:rFonts w:ascii="Century Gothic" w:hAnsi="Century Gothic"/>
          <w:b/>
          <w:sz w:val="28"/>
          <w:u w:val="single"/>
        </w:rPr>
        <w:t xml:space="preserve">für den Unterricht </w:t>
      </w:r>
    </w:p>
    <w:p w:rsidR="009945E5" w:rsidRPr="00EE2E49" w:rsidRDefault="00C476C6" w:rsidP="00095CBD">
      <w:pPr>
        <w:rPr>
          <w:rFonts w:ascii="Century Gothic" w:hAnsi="Century Gothic"/>
        </w:rPr>
      </w:pPr>
      <w:r w:rsidRPr="00EE2E49">
        <w:rPr>
          <w:rFonts w:ascii="Century Gothic" w:hAnsi="Century Gothic"/>
        </w:rPr>
        <w:t>Für alle Schülern ist es hilfreich, wenn man sich folgende Checkliste immer wieder</w:t>
      </w:r>
      <w:r w:rsidR="007E4657" w:rsidRPr="00EE2E49">
        <w:rPr>
          <w:rFonts w:ascii="Century Gothic" w:hAnsi="Century Gothic"/>
        </w:rPr>
        <w:t xml:space="preserve"> </w:t>
      </w:r>
      <w:r w:rsidRPr="00EE2E49">
        <w:rPr>
          <w:rFonts w:ascii="Century Gothic" w:hAnsi="Century Gothic"/>
        </w:rPr>
        <w:t>bewusst macht (siehe auch Akademiebericht "Verkehrserziehung für Schülerinnen</w:t>
      </w:r>
      <w:r w:rsidR="007E4657" w:rsidRPr="00EE2E49">
        <w:rPr>
          <w:rFonts w:ascii="Century Gothic" w:hAnsi="Century Gothic"/>
        </w:rPr>
        <w:t xml:space="preserve"> </w:t>
      </w:r>
      <w:r w:rsidRPr="00EE2E49">
        <w:rPr>
          <w:rFonts w:ascii="Century Gothic" w:hAnsi="Century Gothic"/>
        </w:rPr>
        <w:t>und Schüler mit besonderem</w:t>
      </w:r>
      <w:r w:rsidR="00EF2932" w:rsidRPr="00EE2E49">
        <w:rPr>
          <w:rFonts w:ascii="Century Gothic" w:hAnsi="Century Gothic"/>
        </w:rPr>
        <w:t xml:space="preserve"> Förderbedarf", </w:t>
      </w:r>
      <w:r w:rsidRPr="00EE2E49">
        <w:rPr>
          <w:rFonts w:ascii="Century Gothic" w:hAnsi="Century Gothic"/>
        </w:rPr>
        <w:t>S. 8):</w:t>
      </w:r>
      <w:r w:rsidRPr="00EE2E49">
        <w:rPr>
          <w:rFonts w:ascii="Century Gothic" w:hAnsi="Century Gothic"/>
        </w:rPr>
        <w:br/>
        <w:t>• Unterricht klar strukturieren</w:t>
      </w:r>
      <w:r w:rsidRPr="00EE2E49">
        <w:rPr>
          <w:rFonts w:ascii="Century Gothic" w:hAnsi="Century Gothic"/>
        </w:rPr>
        <w:br/>
        <w:t>• kleine Lernschritte vorgeben</w:t>
      </w:r>
      <w:r w:rsidRPr="00EE2E49">
        <w:rPr>
          <w:rFonts w:ascii="Century Gothic" w:hAnsi="Century Gothic"/>
        </w:rPr>
        <w:br/>
        <w:t>• Motivation durch viel Lob</w:t>
      </w:r>
      <w:r w:rsidRPr="00EE2E49">
        <w:rPr>
          <w:rFonts w:ascii="Century Gothic" w:hAnsi="Century Gothic"/>
        </w:rPr>
        <w:br/>
        <w:t>• Stoffmenge reduzieren</w:t>
      </w:r>
      <w:r w:rsidRPr="00EE2E49">
        <w:rPr>
          <w:rFonts w:ascii="Century Gothic" w:hAnsi="Century Gothic"/>
        </w:rPr>
        <w:br/>
        <w:t>• häufige Zusammenfassungen und Wiederholungen</w:t>
      </w:r>
      <w:r w:rsidRPr="00EE2E49">
        <w:rPr>
          <w:rFonts w:ascii="Century Gothic" w:hAnsi="Century Gothic"/>
        </w:rPr>
        <w:br/>
        <w:t>• einfache, nicht komplexe Sätze verwenden</w:t>
      </w:r>
      <w:r w:rsidRPr="00EE2E49">
        <w:rPr>
          <w:rFonts w:ascii="Century Gothic" w:hAnsi="Century Gothic"/>
        </w:rPr>
        <w:br/>
        <w:t>• auch gängige Fachbegriffe (wie z.B. Reflektoren) anschaulich erklären</w:t>
      </w:r>
      <w:r w:rsidRPr="00EE2E49">
        <w:rPr>
          <w:rFonts w:ascii="Century Gothic" w:hAnsi="Century Gothic"/>
        </w:rPr>
        <w:br/>
        <w:t>• Schüler mit eigenen Worten den Inhalt</w:t>
      </w:r>
      <w:r w:rsidR="007E4657" w:rsidRPr="00EE2E49">
        <w:rPr>
          <w:rFonts w:ascii="Century Gothic" w:hAnsi="Century Gothic"/>
        </w:rPr>
        <w:t xml:space="preserve"> </w:t>
      </w:r>
      <w:r w:rsidRPr="00EE2E49">
        <w:rPr>
          <w:rFonts w:ascii="Century Gothic" w:hAnsi="Century Gothic"/>
        </w:rPr>
        <w:t>wiedergeben lassen</w:t>
      </w:r>
      <w:r w:rsidRPr="00EE2E49">
        <w:rPr>
          <w:rFonts w:ascii="Century Gothic" w:hAnsi="Century Gothic"/>
        </w:rPr>
        <w:br/>
        <w:t>• vom Leichten zum Schweren vorgehen</w:t>
      </w:r>
      <w:r w:rsidR="009945E5" w:rsidRPr="00EE2E49">
        <w:rPr>
          <w:rFonts w:ascii="Century Gothic" w:hAnsi="Century Gothic"/>
          <w:b/>
          <w:bCs/>
        </w:rPr>
        <w:br/>
      </w:r>
      <w:r w:rsidR="009945E5" w:rsidRPr="00EE2E49">
        <w:rPr>
          <w:rFonts w:ascii="Century Gothic" w:hAnsi="Century Gothic"/>
        </w:rPr>
        <w:t>• handelnder Unterricht, einfache und klare Bilder, verbale Ebene</w:t>
      </w:r>
      <w:r w:rsidR="009945E5" w:rsidRPr="00EE2E49">
        <w:rPr>
          <w:rFonts w:ascii="Century Gothic" w:hAnsi="Century Gothic"/>
        </w:rPr>
        <w:br/>
        <w:t>• Lieder als Merkhilfe einsetzen</w:t>
      </w:r>
      <w:r w:rsidR="009945E5" w:rsidRPr="00EE2E49">
        <w:rPr>
          <w:rFonts w:ascii="Century Gothic" w:hAnsi="Century Gothic"/>
        </w:rPr>
        <w:br/>
        <w:t>• Rollenspiele verwenden</w:t>
      </w:r>
      <w:r w:rsidR="009945E5" w:rsidRPr="00EE2E49">
        <w:rPr>
          <w:rFonts w:ascii="Century Gothic" w:hAnsi="Century Gothic"/>
        </w:rPr>
        <w:br/>
        <w:t>• kompl</w:t>
      </w:r>
      <w:r w:rsidR="00EF2932" w:rsidRPr="00EE2E49">
        <w:rPr>
          <w:rFonts w:ascii="Century Gothic" w:hAnsi="Century Gothic"/>
        </w:rPr>
        <w:t>izierte Sachverhalte vormachen/</w:t>
      </w:r>
      <w:r w:rsidR="009945E5" w:rsidRPr="00EE2E49">
        <w:rPr>
          <w:rFonts w:ascii="Century Gothic" w:hAnsi="Century Gothic"/>
        </w:rPr>
        <w:t>visualisieren</w:t>
      </w:r>
      <w:r w:rsidR="009945E5" w:rsidRPr="00EE2E49">
        <w:rPr>
          <w:rFonts w:ascii="Century Gothic" w:hAnsi="Century Gothic"/>
        </w:rPr>
        <w:br/>
        <w:t>• aus komplexen Verkehrssituationen Schwierigkeiten selektieren</w:t>
      </w:r>
      <w:r w:rsidR="009945E5" w:rsidRPr="00EE2E49">
        <w:rPr>
          <w:rFonts w:ascii="Century Gothic" w:hAnsi="Century Gothic"/>
        </w:rPr>
        <w:br/>
        <w:t>• Regeln verinnerlichen (durch praktisches Handeln), richtig anwenden</w:t>
      </w:r>
      <w:r w:rsidR="009945E5" w:rsidRPr="00EE2E49">
        <w:rPr>
          <w:rFonts w:ascii="Century Gothic" w:hAnsi="Century Gothic"/>
        </w:rPr>
        <w:br/>
        <w:t>• häufig Übungsphasen einplanen</w:t>
      </w:r>
      <w:r w:rsidR="009945E5" w:rsidRPr="00EE2E49">
        <w:rPr>
          <w:rFonts w:ascii="Century Gothic" w:hAnsi="Century Gothic"/>
        </w:rPr>
        <w:br/>
        <w:t>• Teile einer Lernsequenz nicht zu lange ausdehnen</w:t>
      </w:r>
      <w:r w:rsidR="009945E5" w:rsidRPr="00EE2E49">
        <w:rPr>
          <w:rFonts w:ascii="Century Gothic" w:hAnsi="Century Gothic"/>
        </w:rPr>
        <w:br/>
        <w:t>• für die Links- und Rechts-Zuordnung Farben verwenden</w:t>
      </w:r>
      <w:r w:rsidR="00C472ED" w:rsidRPr="00EE2E49">
        <w:rPr>
          <w:rFonts w:ascii="Century Gothic" w:hAnsi="Century Gothic"/>
        </w:rPr>
        <w:t xml:space="preserve"> </w:t>
      </w:r>
      <w:r w:rsidR="009945E5" w:rsidRPr="00EE2E49">
        <w:rPr>
          <w:rFonts w:ascii="Century Gothic" w:hAnsi="Century Gothic"/>
        </w:rPr>
        <w:t>(z.B. rechts = rot, links = lila)</w:t>
      </w:r>
      <w:r w:rsidR="009945E5" w:rsidRPr="00EE2E49">
        <w:rPr>
          <w:rFonts w:ascii="Century Gothic" w:hAnsi="Century Gothic"/>
        </w:rPr>
        <w:br/>
        <w:t>• möglichst eine zweite Aufsichtsperson einbeziehen</w:t>
      </w:r>
      <w:r w:rsidR="009945E5" w:rsidRPr="00EE2E49">
        <w:rPr>
          <w:rFonts w:ascii="Century Gothic" w:hAnsi="Century Gothic"/>
        </w:rPr>
        <w:br/>
        <w:t>• keinen Leerlauf aufkommen lassen</w:t>
      </w:r>
    </w:p>
    <w:p w:rsidR="000D19EC" w:rsidRPr="00EE2E49" w:rsidRDefault="004A0144" w:rsidP="00095CBD">
      <w:pPr>
        <w:rPr>
          <w:rFonts w:ascii="Century Gothic" w:hAnsi="Century Gothic"/>
          <w:b/>
          <w:sz w:val="28"/>
          <w:u w:val="single"/>
        </w:rPr>
      </w:pPr>
      <w:r w:rsidRPr="00EE2E49">
        <w:rPr>
          <w:rFonts w:ascii="Century Gothic" w:hAnsi="Century Gothic"/>
          <w:b/>
          <w:sz w:val="28"/>
          <w:u w:val="single"/>
        </w:rPr>
        <w:t>Tipps für den Verkehrse</w:t>
      </w:r>
      <w:r w:rsidR="000D19EC" w:rsidRPr="00EE2E49">
        <w:rPr>
          <w:rFonts w:ascii="Century Gothic" w:hAnsi="Century Gothic"/>
          <w:b/>
          <w:sz w:val="28"/>
          <w:u w:val="single"/>
        </w:rPr>
        <w:t>rziehungsunterricht</w:t>
      </w:r>
    </w:p>
    <w:p w:rsidR="004A0144" w:rsidRPr="005850E6" w:rsidRDefault="004A0144" w:rsidP="00095CBD">
      <w:pPr>
        <w:pStyle w:val="Listenabsatz"/>
        <w:numPr>
          <w:ilvl w:val="0"/>
          <w:numId w:val="5"/>
        </w:numPr>
        <w:rPr>
          <w:rFonts w:ascii="Century Gothic" w:hAnsi="Century Gothic"/>
        </w:rPr>
      </w:pPr>
      <w:r w:rsidRPr="005850E6">
        <w:rPr>
          <w:rFonts w:ascii="Century Gothic" w:hAnsi="Century Gothic"/>
        </w:rPr>
        <w:t>Kinder mit sonderpädagogischen Förderbedarf mitmachen lassen (Anpassungen möglich).</w:t>
      </w:r>
    </w:p>
    <w:p w:rsidR="004A0144" w:rsidRPr="005850E6" w:rsidRDefault="004A0144" w:rsidP="00095CBD">
      <w:pPr>
        <w:pStyle w:val="Listenabsatz"/>
        <w:numPr>
          <w:ilvl w:val="0"/>
          <w:numId w:val="5"/>
        </w:numPr>
        <w:rPr>
          <w:rFonts w:ascii="Century Gothic" w:hAnsi="Century Gothic"/>
        </w:rPr>
      </w:pPr>
      <w:r w:rsidRPr="005850E6">
        <w:rPr>
          <w:rFonts w:ascii="Century Gothic" w:hAnsi="Century Gothic"/>
        </w:rPr>
        <w:t>Im Förderplan Ziele festhalten (z.B. sicheres Überqueren der Straße).</w:t>
      </w:r>
    </w:p>
    <w:p w:rsidR="004A0144" w:rsidRPr="005850E6" w:rsidRDefault="004A0144" w:rsidP="00095CBD">
      <w:pPr>
        <w:pStyle w:val="Listenabsatz"/>
        <w:numPr>
          <w:ilvl w:val="0"/>
          <w:numId w:val="5"/>
        </w:numPr>
        <w:rPr>
          <w:rFonts w:ascii="Century Gothic" w:hAnsi="Century Gothic"/>
        </w:rPr>
      </w:pPr>
      <w:r w:rsidRPr="005850E6">
        <w:rPr>
          <w:rFonts w:ascii="Century Gothic" w:hAnsi="Century Gothic"/>
        </w:rPr>
        <w:t xml:space="preserve">Angebot an die Eltern, dass spezielle Fahrzeuge (Dreirad, Tretroller, </w:t>
      </w:r>
      <w:r w:rsidR="00A84B21" w:rsidRPr="005850E6">
        <w:rPr>
          <w:rFonts w:ascii="Century Gothic" w:hAnsi="Century Gothic"/>
        </w:rPr>
        <w:t>Tretauto</w:t>
      </w:r>
      <w:r w:rsidRPr="005850E6">
        <w:rPr>
          <w:rFonts w:ascii="Century Gothic" w:hAnsi="Century Gothic"/>
        </w:rPr>
        <w:t>,</w:t>
      </w:r>
      <w:r w:rsidR="000E3A61" w:rsidRPr="005850E6">
        <w:rPr>
          <w:rFonts w:ascii="Century Gothic" w:hAnsi="Century Gothic"/>
        </w:rPr>
        <w:t xml:space="preserve"> Elektro-Rollstuhl</w:t>
      </w:r>
      <w:r w:rsidRPr="005850E6">
        <w:rPr>
          <w:rFonts w:ascii="Century Gothic" w:hAnsi="Century Gothic"/>
        </w:rPr>
        <w:t xml:space="preserve"> etc.) zu den Verkehrserziehungseinheiten mitgebracht werden können.</w:t>
      </w:r>
    </w:p>
    <w:p w:rsidR="004A0144" w:rsidRPr="005850E6" w:rsidRDefault="004A0144" w:rsidP="00095CBD">
      <w:pPr>
        <w:pStyle w:val="Listenabsatz"/>
        <w:numPr>
          <w:ilvl w:val="0"/>
          <w:numId w:val="5"/>
        </w:numPr>
        <w:rPr>
          <w:rFonts w:ascii="Century Gothic" w:hAnsi="Century Gothic"/>
        </w:rPr>
      </w:pPr>
      <w:r w:rsidRPr="005850E6">
        <w:rPr>
          <w:rFonts w:ascii="Century Gothic" w:hAnsi="Century Gothic"/>
        </w:rPr>
        <w:t>Inanspruchnahme des MSD (Unterstützung, Tipps und Vermittlung zu externen Partnern möglich).</w:t>
      </w:r>
    </w:p>
    <w:p w:rsidR="004A0144" w:rsidRPr="005850E6" w:rsidRDefault="004A0144" w:rsidP="00095CBD">
      <w:pPr>
        <w:pStyle w:val="Listenabsatz"/>
        <w:numPr>
          <w:ilvl w:val="0"/>
          <w:numId w:val="5"/>
        </w:numPr>
        <w:rPr>
          <w:rFonts w:ascii="Century Gothic" w:hAnsi="Century Gothic"/>
        </w:rPr>
      </w:pPr>
      <w:r w:rsidRPr="005850E6">
        <w:rPr>
          <w:rFonts w:ascii="Century Gothic" w:hAnsi="Century Gothic"/>
        </w:rPr>
        <w:t>Kollegialen Austausch nutzen.</w:t>
      </w:r>
    </w:p>
    <w:p w:rsidR="004A0144" w:rsidRPr="005850E6" w:rsidRDefault="004A0144" w:rsidP="00095CBD">
      <w:pPr>
        <w:pStyle w:val="Listenabsatz"/>
        <w:numPr>
          <w:ilvl w:val="0"/>
          <w:numId w:val="5"/>
        </w:numPr>
        <w:rPr>
          <w:rFonts w:ascii="Century Gothic" w:hAnsi="Century Gothic"/>
        </w:rPr>
      </w:pPr>
      <w:r w:rsidRPr="005850E6">
        <w:rPr>
          <w:rFonts w:ascii="Century Gothic" w:hAnsi="Century Gothic"/>
        </w:rPr>
        <w:t>Vorab mit z.B. den Verkehrserziehern der Polizei Möglichkeiten abklären bzw. deren Erfahrungsschatz bezüglich der Beschulung von Schülern mit individuellen Förderbedürfnissen nutzen.</w:t>
      </w:r>
      <w:bookmarkStart w:id="0" w:name="_GoBack"/>
      <w:bookmarkEnd w:id="0"/>
    </w:p>
    <w:p w:rsidR="007E4657" w:rsidRPr="00EE2E49" w:rsidRDefault="009945E5" w:rsidP="00095CBD">
      <w:pPr>
        <w:rPr>
          <w:rFonts w:ascii="Century Gothic" w:hAnsi="Century Gothic"/>
          <w:b/>
          <w:sz w:val="28"/>
          <w:u w:val="single"/>
        </w:rPr>
      </w:pPr>
      <w:r w:rsidRPr="00EE2E49">
        <w:rPr>
          <w:rFonts w:ascii="Century Gothic" w:hAnsi="Century Gothic"/>
          <w:b/>
          <w:sz w:val="28"/>
          <w:u w:val="single"/>
        </w:rPr>
        <w:lastRenderedPageBreak/>
        <w:t>Kooperationspartner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73BD0" w:rsidRPr="00EE2E49" w:rsidTr="00173BD0">
        <w:tc>
          <w:tcPr>
            <w:tcW w:w="4531" w:type="dxa"/>
          </w:tcPr>
          <w:p w:rsidR="00173BD0" w:rsidRPr="00EE2E49" w:rsidRDefault="00173BD0" w:rsidP="00173BD0">
            <w:pPr>
              <w:pStyle w:val="Listenabsatz"/>
              <w:numPr>
                <w:ilvl w:val="1"/>
                <w:numId w:val="8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Kollegen</w:t>
            </w:r>
          </w:p>
          <w:p w:rsidR="00173BD0" w:rsidRPr="00EE2E49" w:rsidRDefault="00EE2E49" w:rsidP="00173BD0">
            <w:pPr>
              <w:pStyle w:val="Listenabsatz"/>
              <w:numPr>
                <w:ilvl w:val="1"/>
                <w:numId w:val="8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Schulleitung</w:t>
            </w:r>
          </w:p>
          <w:p w:rsidR="00173BD0" w:rsidRPr="00EE2E49" w:rsidRDefault="00EE2E49" w:rsidP="00173BD0">
            <w:pPr>
              <w:pStyle w:val="Listenabsatz"/>
              <w:numPr>
                <w:ilvl w:val="1"/>
                <w:numId w:val="8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Fachberatungen</w:t>
            </w:r>
          </w:p>
          <w:p w:rsidR="00173BD0" w:rsidRPr="00EE2E49" w:rsidRDefault="00173BD0" w:rsidP="00173BD0">
            <w:pPr>
              <w:pStyle w:val="Listenabsatz"/>
              <w:numPr>
                <w:ilvl w:val="1"/>
                <w:numId w:val="8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Schulen</w:t>
            </w:r>
          </w:p>
          <w:p w:rsidR="00173BD0" w:rsidRPr="00EE2E49" w:rsidRDefault="00EE2E49" w:rsidP="00173BD0">
            <w:pPr>
              <w:pStyle w:val="Listenabsatz"/>
              <w:numPr>
                <w:ilvl w:val="1"/>
                <w:numId w:val="8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Beratungslehrkräfte</w:t>
            </w:r>
          </w:p>
          <w:p w:rsidR="00173BD0" w:rsidRPr="00EE2E49" w:rsidRDefault="00173BD0" w:rsidP="00173BD0">
            <w:pPr>
              <w:pStyle w:val="Listenabsatz"/>
              <w:numPr>
                <w:ilvl w:val="1"/>
                <w:numId w:val="8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Schulpsychologen</w:t>
            </w:r>
          </w:p>
          <w:p w:rsidR="00173BD0" w:rsidRPr="00EE2E49" w:rsidRDefault="00173BD0" w:rsidP="00173BD0">
            <w:pPr>
              <w:pStyle w:val="Listenabsatz"/>
              <w:numPr>
                <w:ilvl w:val="1"/>
                <w:numId w:val="8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MSD</w:t>
            </w:r>
          </w:p>
          <w:p w:rsidR="00173BD0" w:rsidRPr="00EE2E49" w:rsidRDefault="00173BD0" w:rsidP="00173BD0">
            <w:pPr>
              <w:pStyle w:val="Listenabsatz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Lehrkraft für Sonderpädagogik im Kollegium</w:t>
            </w:r>
          </w:p>
          <w:p w:rsidR="00173BD0" w:rsidRPr="00EE2E49" w:rsidRDefault="00173BD0" w:rsidP="00173BD0">
            <w:pPr>
              <w:pStyle w:val="Listenabsatz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Sonderpädagogisches Förderzentrum</w:t>
            </w:r>
          </w:p>
          <w:p w:rsidR="00173BD0" w:rsidRPr="00EE2E49" w:rsidRDefault="00EE2E49" w:rsidP="00173BD0">
            <w:pPr>
              <w:pStyle w:val="Listenabsatz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Schulbegleitungen</w:t>
            </w:r>
          </w:p>
        </w:tc>
        <w:tc>
          <w:tcPr>
            <w:tcW w:w="4531" w:type="dxa"/>
          </w:tcPr>
          <w:p w:rsidR="00173BD0" w:rsidRPr="00EE2E49" w:rsidRDefault="00173BD0" w:rsidP="00173BD0">
            <w:pPr>
              <w:pStyle w:val="Listenabsatz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Eltern</w:t>
            </w:r>
          </w:p>
          <w:p w:rsidR="00173BD0" w:rsidRPr="00EE2E49" w:rsidRDefault="00173BD0" w:rsidP="00173BD0">
            <w:pPr>
              <w:pStyle w:val="Listenabsatz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Kommunen</w:t>
            </w:r>
          </w:p>
          <w:p w:rsidR="00173BD0" w:rsidRPr="00EE2E49" w:rsidRDefault="00173BD0" w:rsidP="00173BD0">
            <w:pPr>
              <w:pStyle w:val="Listenabsatz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Schulsachaufwandsträger</w:t>
            </w:r>
          </w:p>
          <w:p w:rsidR="00173BD0" w:rsidRPr="00EE2E49" w:rsidRDefault="00173BD0" w:rsidP="00173BD0">
            <w:pPr>
              <w:pStyle w:val="Listenabsatz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Sportvereine</w:t>
            </w:r>
          </w:p>
          <w:p w:rsidR="00173BD0" w:rsidRPr="00EE2E49" w:rsidRDefault="00173BD0" w:rsidP="00173BD0">
            <w:pPr>
              <w:pStyle w:val="Listenabsatz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Vereine</w:t>
            </w:r>
          </w:p>
          <w:p w:rsidR="00173BD0" w:rsidRPr="00EE2E49" w:rsidRDefault="00173BD0" w:rsidP="00173BD0">
            <w:pPr>
              <w:pStyle w:val="Listenabsatz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Verbände</w:t>
            </w:r>
          </w:p>
          <w:p w:rsidR="00173BD0" w:rsidRPr="00EE2E49" w:rsidRDefault="00173BD0" w:rsidP="00173BD0">
            <w:pPr>
              <w:pStyle w:val="Listenabsatz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Automobilclubs</w:t>
            </w:r>
          </w:p>
          <w:p w:rsidR="00173BD0" w:rsidRPr="00EE2E49" w:rsidRDefault="00173BD0" w:rsidP="00173BD0">
            <w:pPr>
              <w:pStyle w:val="Listenabsatz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Polizei</w:t>
            </w:r>
          </w:p>
          <w:p w:rsidR="00173BD0" w:rsidRPr="00EE2E49" w:rsidRDefault="00173BD0" w:rsidP="00173BD0">
            <w:pPr>
              <w:pStyle w:val="Listenabsatz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EE2E49">
              <w:rPr>
                <w:rFonts w:ascii="Century Gothic" w:hAnsi="Century Gothic"/>
              </w:rPr>
              <w:t>Verkehrswacht</w:t>
            </w:r>
          </w:p>
        </w:tc>
      </w:tr>
    </w:tbl>
    <w:p w:rsidR="00C476C6" w:rsidRDefault="00C476C6" w:rsidP="00095CBD">
      <w:pPr>
        <w:rPr>
          <w:rFonts w:ascii="Century Gothic" w:hAnsi="Century Gothic"/>
        </w:rPr>
      </w:pPr>
    </w:p>
    <w:p w:rsidR="005850E6" w:rsidRPr="00EE2E49" w:rsidRDefault="005850E6" w:rsidP="005850E6">
      <w:pPr>
        <w:rPr>
          <w:rFonts w:ascii="Century Gothic" w:hAnsi="Century Gothic"/>
          <w:b/>
          <w:sz w:val="28"/>
          <w:u w:val="single"/>
        </w:rPr>
      </w:pPr>
      <w:r w:rsidRPr="00EE2E49">
        <w:rPr>
          <w:rFonts w:ascii="Century Gothic" w:hAnsi="Century Gothic"/>
        </w:rPr>
        <w:softHyphen/>
      </w:r>
      <w:r w:rsidRPr="00EE2E49">
        <w:rPr>
          <w:rFonts w:ascii="Century Gothic" w:hAnsi="Century Gothic"/>
        </w:rPr>
        <w:softHyphen/>
      </w:r>
      <w:r w:rsidRPr="00EE2E49">
        <w:rPr>
          <w:rFonts w:ascii="Century Gothic" w:hAnsi="Century Gothic"/>
        </w:rPr>
        <w:softHyphen/>
      </w:r>
      <w:r w:rsidRPr="00EE2E49">
        <w:rPr>
          <w:rFonts w:ascii="Century Gothic" w:hAnsi="Century Gothic"/>
        </w:rPr>
        <w:softHyphen/>
      </w:r>
      <w:r w:rsidRPr="00EE2E49">
        <w:rPr>
          <w:rFonts w:ascii="Century Gothic" w:hAnsi="Century Gothic"/>
        </w:rPr>
        <w:softHyphen/>
      </w:r>
      <w:r w:rsidRPr="00EE2E49">
        <w:rPr>
          <w:rFonts w:ascii="Century Gothic" w:hAnsi="Century Gothic"/>
        </w:rPr>
        <w:softHyphen/>
      </w:r>
      <w:r w:rsidRPr="00EE2E49">
        <w:rPr>
          <w:rFonts w:ascii="Century Gothic" w:hAnsi="Century Gothic"/>
        </w:rPr>
        <w:softHyphen/>
      </w:r>
      <w:r w:rsidRPr="00EE2E49">
        <w:rPr>
          <w:rFonts w:ascii="Century Gothic" w:hAnsi="Century Gothic"/>
        </w:rPr>
        <w:softHyphen/>
      </w:r>
      <w:r w:rsidRPr="00EE2E49">
        <w:rPr>
          <w:rFonts w:ascii="Century Gothic" w:hAnsi="Century Gothic"/>
        </w:rPr>
        <w:softHyphen/>
      </w:r>
      <w:r w:rsidRPr="00EE2E49">
        <w:rPr>
          <w:rFonts w:ascii="Century Gothic" w:hAnsi="Century Gothic"/>
        </w:rPr>
        <w:softHyphen/>
      </w:r>
      <w:r w:rsidRPr="00EE2E49">
        <w:rPr>
          <w:rFonts w:ascii="Century Gothic" w:hAnsi="Century Gothic"/>
          <w:b/>
          <w:sz w:val="28"/>
          <w:u w:val="single"/>
        </w:rPr>
        <w:t>Rechtliche Grundlagen</w:t>
      </w:r>
    </w:p>
    <w:p w:rsidR="005850E6" w:rsidRPr="00EE2E49" w:rsidRDefault="005850E6" w:rsidP="005850E6">
      <w:pPr>
        <w:pStyle w:val="Listenabsatz"/>
        <w:numPr>
          <w:ilvl w:val="0"/>
          <w:numId w:val="8"/>
        </w:numPr>
        <w:rPr>
          <w:rFonts w:ascii="Century Gothic" w:hAnsi="Century Gothic"/>
        </w:rPr>
      </w:pPr>
      <w:proofErr w:type="spellStart"/>
      <w:r w:rsidRPr="00EE2E49">
        <w:rPr>
          <w:rFonts w:ascii="Century Gothic" w:hAnsi="Century Gothic"/>
        </w:rPr>
        <w:t>BayEUG</w:t>
      </w:r>
      <w:proofErr w:type="spellEnd"/>
      <w:r w:rsidRPr="00EE2E49">
        <w:rPr>
          <w:rFonts w:ascii="Century Gothic" w:hAnsi="Century Gothic"/>
        </w:rPr>
        <w:t xml:space="preserve"> 21</w:t>
      </w:r>
    </w:p>
    <w:p w:rsidR="005850E6" w:rsidRPr="00EE2E49" w:rsidRDefault="005850E6" w:rsidP="005850E6">
      <w:pPr>
        <w:pStyle w:val="Listenabsatz"/>
        <w:numPr>
          <w:ilvl w:val="0"/>
          <w:numId w:val="8"/>
        </w:numPr>
        <w:rPr>
          <w:rFonts w:ascii="Century Gothic" w:hAnsi="Century Gothic"/>
        </w:rPr>
      </w:pPr>
      <w:proofErr w:type="spellStart"/>
      <w:r w:rsidRPr="00EE2E49">
        <w:rPr>
          <w:rFonts w:ascii="Century Gothic" w:hAnsi="Century Gothic"/>
          <w:shd w:val="clear" w:color="auto" w:fill="FFFFFF" w:themeFill="background1"/>
        </w:rPr>
        <w:t>GemBek</w:t>
      </w:r>
      <w:proofErr w:type="spellEnd"/>
      <w:r w:rsidRPr="00EE2E49">
        <w:rPr>
          <w:rFonts w:ascii="Century Gothic" w:hAnsi="Century Gothic"/>
          <w:shd w:val="clear" w:color="auto" w:fill="FFFFFF" w:themeFill="background1"/>
        </w:rPr>
        <w:t xml:space="preserve"> 15. Mai 2003: Radfahrausbildung in der Grundschule (Punkt 7: Bestimmungen für die Förderschulen)</w:t>
      </w:r>
    </w:p>
    <w:p w:rsidR="005850E6" w:rsidRPr="00EE2E49" w:rsidRDefault="005850E6" w:rsidP="005850E6">
      <w:pPr>
        <w:pStyle w:val="Listenabsatz"/>
        <w:numPr>
          <w:ilvl w:val="0"/>
          <w:numId w:val="8"/>
        </w:numPr>
        <w:rPr>
          <w:rFonts w:ascii="Century Gothic" w:hAnsi="Century Gothic"/>
        </w:rPr>
      </w:pPr>
      <w:r w:rsidRPr="00EE2E49">
        <w:rPr>
          <w:rFonts w:ascii="Century Gothic" w:hAnsi="Century Gothic"/>
        </w:rPr>
        <w:t xml:space="preserve">MSO § 14, </w:t>
      </w:r>
      <w:proofErr w:type="spellStart"/>
      <w:r w:rsidRPr="00EE2E49">
        <w:rPr>
          <w:rFonts w:ascii="Century Gothic" w:hAnsi="Century Gothic"/>
        </w:rPr>
        <w:t>GrSO</w:t>
      </w:r>
      <w:proofErr w:type="spellEnd"/>
      <w:r w:rsidRPr="00EE2E49">
        <w:rPr>
          <w:rFonts w:ascii="Century Gothic" w:hAnsi="Century Gothic"/>
        </w:rPr>
        <w:t xml:space="preserve"> § 12: Förderplan (Individuelle Lernziele)</w:t>
      </w:r>
    </w:p>
    <w:p w:rsidR="005850E6" w:rsidRPr="005850E6" w:rsidRDefault="005850E6" w:rsidP="00095CBD">
      <w:pPr>
        <w:pStyle w:val="Listenabsatz"/>
        <w:numPr>
          <w:ilvl w:val="0"/>
          <w:numId w:val="8"/>
        </w:numPr>
        <w:rPr>
          <w:rFonts w:ascii="Century Gothic" w:hAnsi="Century Gothic"/>
        </w:rPr>
      </w:pPr>
      <w:hyperlink r:id="rId14" w:history="1">
        <w:r w:rsidRPr="00EE2E49">
          <w:rPr>
            <w:rStyle w:val="Hyperlink"/>
            <w:rFonts w:ascii="Century Gothic" w:hAnsi="Century Gothic"/>
          </w:rPr>
          <w:t>MSD Rechtliche Grundlagen</w:t>
        </w:r>
      </w:hyperlink>
    </w:p>
    <w:sectPr w:rsidR="005850E6" w:rsidRPr="005850E6" w:rsidSect="00EE2E49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82E"/>
    <w:multiLevelType w:val="hybridMultilevel"/>
    <w:tmpl w:val="2A1CBFF0"/>
    <w:lvl w:ilvl="0" w:tplc="C0588C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13350"/>
    <w:multiLevelType w:val="hybridMultilevel"/>
    <w:tmpl w:val="A6464044"/>
    <w:lvl w:ilvl="0" w:tplc="5D224432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6A2"/>
    <w:multiLevelType w:val="hybridMultilevel"/>
    <w:tmpl w:val="2F7C1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C0E27"/>
    <w:multiLevelType w:val="hybridMultilevel"/>
    <w:tmpl w:val="57943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0505B"/>
    <w:multiLevelType w:val="hybridMultilevel"/>
    <w:tmpl w:val="18446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94CFF"/>
    <w:multiLevelType w:val="hybridMultilevel"/>
    <w:tmpl w:val="FE2A52A8"/>
    <w:lvl w:ilvl="0" w:tplc="C0588C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4541C"/>
    <w:multiLevelType w:val="hybridMultilevel"/>
    <w:tmpl w:val="E7542760"/>
    <w:lvl w:ilvl="0" w:tplc="C0588C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BBE8493C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409CB"/>
    <w:multiLevelType w:val="hybridMultilevel"/>
    <w:tmpl w:val="BF92F8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C7C"/>
    <w:multiLevelType w:val="hybridMultilevel"/>
    <w:tmpl w:val="57EE9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D43B6"/>
    <w:multiLevelType w:val="hybridMultilevel"/>
    <w:tmpl w:val="AFC23864"/>
    <w:lvl w:ilvl="0" w:tplc="C0588C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C6"/>
    <w:rsid w:val="00095CBD"/>
    <w:rsid w:val="000D19EC"/>
    <w:rsid w:val="000E3A61"/>
    <w:rsid w:val="00102368"/>
    <w:rsid w:val="00173BD0"/>
    <w:rsid w:val="00186222"/>
    <w:rsid w:val="00216A48"/>
    <w:rsid w:val="002562E7"/>
    <w:rsid w:val="00303337"/>
    <w:rsid w:val="00425836"/>
    <w:rsid w:val="004A0144"/>
    <w:rsid w:val="005850E6"/>
    <w:rsid w:val="0079270E"/>
    <w:rsid w:val="007E4657"/>
    <w:rsid w:val="007F37B7"/>
    <w:rsid w:val="00830365"/>
    <w:rsid w:val="009945E5"/>
    <w:rsid w:val="009C5973"/>
    <w:rsid w:val="009D7461"/>
    <w:rsid w:val="009F7EC2"/>
    <w:rsid w:val="00A84B21"/>
    <w:rsid w:val="00B91A2F"/>
    <w:rsid w:val="00BC2EA5"/>
    <w:rsid w:val="00C472ED"/>
    <w:rsid w:val="00C476C6"/>
    <w:rsid w:val="00CC097A"/>
    <w:rsid w:val="00D46B54"/>
    <w:rsid w:val="00D5326A"/>
    <w:rsid w:val="00DB6A52"/>
    <w:rsid w:val="00DC247A"/>
    <w:rsid w:val="00E1760A"/>
    <w:rsid w:val="00EE2E49"/>
    <w:rsid w:val="00E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2D0C"/>
  <w15:chartTrackingRefBased/>
  <w15:docId w15:val="{12038754-CEC1-4DE6-B754-687B546A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45E5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830365"/>
  </w:style>
  <w:style w:type="character" w:styleId="Hyperlink">
    <w:name w:val="Hyperlink"/>
    <w:basedOn w:val="Absatz-Standardschriftart"/>
    <w:uiPriority w:val="99"/>
    <w:unhideWhenUsed/>
    <w:rsid w:val="00D46B5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73BD0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7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k.org/fileadmin/Dateien/veroeffentlichungen_beschluesse/1972/1972_07_07-Mobilitaets-Verkehrserziehung.pdf" TargetMode="External"/><Relationship Id="rId13" Type="http://schemas.openxmlformats.org/officeDocument/2006/relationships/hyperlink" Target="https://www.isb.bayern.de/download/18210/hinweis_s.3_isb_msd_konkret_7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isb.bayern.de/download/18209/hinweis_s.7_isb_msd_konkret_5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inklusionspaedagogik.de/index.php/index-fuer-inklusion" TargetMode="External"/><Relationship Id="rId11" Type="http://schemas.openxmlformats.org/officeDocument/2006/relationships/hyperlink" Target="https://www.isb.bayern.de/foerderschulen/mobil-sonderpaedagogische-dienste-msd/msd_konkre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sb.bayern.de/download/18208/hinweis_s.10_isb_msd_konkret_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b.bayern.de/download/25258/diagnostische_leitfragen_und_entwicklungsorientierte_foerdermassnahmen.pdf" TargetMode="External"/><Relationship Id="rId14" Type="http://schemas.openxmlformats.org/officeDocument/2006/relationships/hyperlink" Target="http://www.inklusion.schule.bayern.de/unterstuetzung_finden/beratung/msd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1589F-BD2D-4002-ACEC-907B7A09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13</cp:revision>
  <dcterms:created xsi:type="dcterms:W3CDTF">2021-10-21T08:45:00Z</dcterms:created>
  <dcterms:modified xsi:type="dcterms:W3CDTF">2021-10-21T15:57:00Z</dcterms:modified>
</cp:coreProperties>
</file>